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509" w:rsidRPr="00692658" w:rsidRDefault="00B5591F" w:rsidP="0022663E">
      <w:pPr>
        <w:spacing w:before="100" w:beforeAutospacing="1" w:after="100" w:afterAutospacing="1" w:line="384" w:lineRule="auto"/>
        <w:jc w:val="center"/>
        <w:rPr>
          <w:rFonts w:ascii="Arial" w:eastAsia="Batang" w:hAnsi="Arial" w:cs="Arial"/>
          <w:sz w:val="18"/>
          <w:szCs w:val="18"/>
          <w:lang w:eastAsia="ko-KR"/>
        </w:rPr>
      </w:pPr>
      <w:r w:rsidRPr="00692658">
        <w:rPr>
          <w:rFonts w:ascii="Arial" w:eastAsia="Batang" w:hAnsi="Arial" w:cs="Arial" w:hint="eastAsia"/>
          <w:b/>
          <w:sz w:val="28"/>
          <w:szCs w:val="28"/>
          <w:lang w:eastAsia="ko-KR"/>
        </w:rPr>
        <w:t>타이틀</w:t>
      </w:r>
      <w:r w:rsidRPr="00692658">
        <w:rPr>
          <w:rFonts w:ascii="Arial" w:eastAsia="Batang" w:hAnsi="Arial" w:cs="Arial" w:hint="eastAsia"/>
          <w:b/>
          <w:sz w:val="28"/>
          <w:szCs w:val="28"/>
          <w:lang w:eastAsia="ko-KR"/>
        </w:rPr>
        <w:t xml:space="preserve"> VI &amp; LEP </w:t>
      </w:r>
      <w:r w:rsidRPr="00692658">
        <w:rPr>
          <w:rFonts w:ascii="Arial" w:eastAsia="Batang" w:hAnsi="Arial" w:cs="Arial" w:hint="eastAsia"/>
          <w:b/>
          <w:sz w:val="28"/>
          <w:szCs w:val="28"/>
          <w:lang w:eastAsia="ko-KR"/>
        </w:rPr>
        <w:t>통지에</w:t>
      </w:r>
      <w:r w:rsidRPr="00692658">
        <w:rPr>
          <w:rFonts w:ascii="Arial" w:eastAsia="Batang" w:hAnsi="Arial" w:cs="Arial" w:hint="eastAsia"/>
          <w:b/>
          <w:sz w:val="28"/>
          <w:szCs w:val="2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b/>
          <w:sz w:val="28"/>
          <w:szCs w:val="28"/>
          <w:lang w:eastAsia="ko-KR"/>
        </w:rPr>
        <w:t>의한</w:t>
      </w:r>
      <w:r w:rsidRPr="00692658">
        <w:rPr>
          <w:rFonts w:ascii="Arial" w:eastAsia="Batang" w:hAnsi="Arial" w:cs="Arial" w:hint="eastAsia"/>
          <w:b/>
          <w:sz w:val="28"/>
          <w:szCs w:val="2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b/>
          <w:sz w:val="28"/>
          <w:szCs w:val="28"/>
          <w:lang w:eastAsia="ko-KR"/>
        </w:rPr>
        <w:t>보호</w:t>
      </w:r>
      <w:r w:rsidRPr="00692658">
        <w:rPr>
          <w:rFonts w:ascii="Arial" w:eastAsia="Batang" w:hAnsi="Arial" w:cs="Arial" w:hint="eastAsia"/>
          <w:b/>
          <w:sz w:val="28"/>
          <w:szCs w:val="2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b/>
          <w:sz w:val="28"/>
          <w:szCs w:val="28"/>
          <w:lang w:eastAsia="ko-KR"/>
        </w:rPr>
        <w:t>수혜자</w:t>
      </w:r>
      <w:r w:rsidRPr="00692658">
        <w:rPr>
          <w:rFonts w:ascii="Arial" w:eastAsia="Batang" w:hAnsi="Arial" w:cs="Arial" w:hint="eastAsia"/>
          <w:b/>
          <w:sz w:val="28"/>
          <w:szCs w:val="2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b/>
          <w:sz w:val="28"/>
          <w:szCs w:val="28"/>
          <w:lang w:eastAsia="ko-KR"/>
        </w:rPr>
        <w:t>통지</w:t>
      </w:r>
      <w:r w:rsidR="00922509" w:rsidRPr="00692658">
        <w:rPr>
          <w:rFonts w:ascii="Arial" w:eastAsia="Batang" w:hAnsi="Arial" w:cs="Arial" w:hint="eastAsia"/>
          <w:sz w:val="18"/>
          <w:szCs w:val="18"/>
          <w:lang w:eastAsia="ko-KR"/>
        </w:rPr>
        <w:br/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이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통지는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49 CFR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섹션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21.9(d)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에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의거합니다</w:t>
      </w:r>
    </w:p>
    <w:p w:rsidR="00464C11" w:rsidRPr="00692658" w:rsidRDefault="00B5591F" w:rsidP="003E030E">
      <w:pPr>
        <w:pStyle w:val="ListParagraph"/>
        <w:spacing w:before="100" w:beforeAutospacing="1" w:after="100" w:afterAutospacing="1" w:line="360" w:lineRule="auto"/>
        <w:ind w:left="0"/>
        <w:rPr>
          <w:rFonts w:ascii="Arial" w:eastAsia="Batang" w:hAnsi="Arial" w:cs="Arial"/>
          <w:sz w:val="18"/>
          <w:szCs w:val="18"/>
          <w:lang w:eastAsia="ko-KR"/>
        </w:rPr>
      </w:pPr>
      <w:r w:rsidRPr="00692658">
        <w:rPr>
          <w:rFonts w:ascii="Arial" w:eastAsia="Batang" w:hAnsi="Arial" w:cs="Arial" w:hint="eastAsia"/>
          <w:b/>
          <w:sz w:val="21"/>
          <w:szCs w:val="21"/>
          <w:u w:val="single"/>
          <w:lang w:eastAsia="ko-KR"/>
        </w:rPr>
        <w:t>차별금지</w:t>
      </w:r>
      <w:r w:rsidRPr="00692658">
        <w:rPr>
          <w:rFonts w:ascii="Arial" w:eastAsia="Batang" w:hAnsi="Arial" w:cs="Arial" w:hint="eastAsia"/>
          <w:b/>
          <w:sz w:val="21"/>
          <w:szCs w:val="21"/>
          <w:u w:val="single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b/>
          <w:sz w:val="21"/>
          <w:szCs w:val="21"/>
          <w:u w:val="single"/>
          <w:lang w:eastAsia="ko-KR"/>
        </w:rPr>
        <w:t>통지</w:t>
      </w:r>
      <w:r w:rsidR="00922509" w:rsidRPr="00692658">
        <w:rPr>
          <w:rFonts w:ascii="Arial" w:eastAsia="Batang" w:hAnsi="Arial" w:cs="Arial" w:hint="eastAsia"/>
          <w:sz w:val="18"/>
          <w:szCs w:val="18"/>
          <w:lang w:eastAsia="ko-KR"/>
        </w:rPr>
        <w:br/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트리니티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메트로는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서비스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제공과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프로그램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운영에서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인종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, 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피부색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, 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출신국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, 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또는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영어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읽기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, 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쓰기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, 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말하기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혹은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이해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능력과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무관하게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진행하며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, 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이는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시민권법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1964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의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타이틀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VI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와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대통령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행정명령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13166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을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준수하기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위한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것입니다</w:t>
      </w:r>
      <w:r w:rsidR="00B440CE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.</w:t>
      </w:r>
    </w:p>
    <w:p w:rsidR="00464C11" w:rsidRPr="00692658" w:rsidRDefault="00B440CE" w:rsidP="003E030E">
      <w:pPr>
        <w:pStyle w:val="ListParagraph"/>
        <w:spacing w:before="100" w:beforeAutospacing="1" w:after="100" w:afterAutospacing="1" w:line="360" w:lineRule="auto"/>
        <w:ind w:left="0"/>
        <w:rPr>
          <w:rFonts w:ascii="Arial" w:eastAsia="Batang" w:hAnsi="Arial" w:cs="Arial"/>
          <w:sz w:val="18"/>
          <w:szCs w:val="18"/>
          <w:lang w:eastAsia="ko-KR"/>
        </w:rPr>
      </w:pPr>
      <w:r w:rsidRPr="00692658">
        <w:rPr>
          <w:rFonts w:ascii="Arial" w:eastAsia="Batang" w:hAnsi="Arial" w:cs="Arial" w:hint="eastAsia"/>
          <w:b/>
          <w:sz w:val="21"/>
          <w:szCs w:val="21"/>
          <w:u w:val="single"/>
          <w:lang w:eastAsia="ko-KR"/>
        </w:rPr>
        <w:t>정보</w:t>
      </w:r>
      <w:r w:rsidRPr="00692658">
        <w:rPr>
          <w:rFonts w:ascii="Arial" w:eastAsia="Batang" w:hAnsi="Arial" w:cs="Arial" w:hint="eastAsia"/>
          <w:b/>
          <w:sz w:val="21"/>
          <w:szCs w:val="21"/>
          <w:u w:val="single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b/>
          <w:sz w:val="21"/>
          <w:szCs w:val="21"/>
          <w:u w:val="single"/>
          <w:lang w:eastAsia="ko-KR"/>
        </w:rPr>
        <w:t>요청</w:t>
      </w:r>
      <w:r w:rsidR="00922509" w:rsidRPr="00692658">
        <w:rPr>
          <w:rFonts w:ascii="Arial" w:eastAsia="Batang" w:hAnsi="Arial" w:cs="Arial" w:hint="eastAsia"/>
          <w:sz w:val="18"/>
          <w:szCs w:val="18"/>
          <w:lang w:eastAsia="ko-KR"/>
        </w:rPr>
        <w:br/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트리니티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메트로의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차별금지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의무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관련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추가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정보가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필요하다면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서면으로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된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요청서를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다음으로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보내주세요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: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데트라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휘트모어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,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커뮤니티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참여본부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부대표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, 801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그로브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스트리트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,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포트워스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, TX 76102.</w:t>
      </w:r>
    </w:p>
    <w:p w:rsidR="00464C11" w:rsidRPr="00692658" w:rsidRDefault="00B440CE" w:rsidP="003E030E">
      <w:pPr>
        <w:pStyle w:val="ListParagraph"/>
        <w:spacing w:before="100" w:beforeAutospacing="1" w:after="100" w:afterAutospacing="1" w:line="360" w:lineRule="auto"/>
        <w:ind w:left="0"/>
        <w:rPr>
          <w:rFonts w:ascii="Arial" w:eastAsia="Batang" w:hAnsi="Arial" w:cs="Arial"/>
          <w:sz w:val="18"/>
          <w:szCs w:val="18"/>
          <w:lang w:eastAsia="ko-KR"/>
        </w:rPr>
      </w:pPr>
      <w:r w:rsidRPr="00692658">
        <w:rPr>
          <w:rFonts w:ascii="Arial" w:eastAsia="Batang" w:hAnsi="Arial" w:cs="Arial" w:hint="eastAsia"/>
          <w:b/>
          <w:sz w:val="21"/>
          <w:szCs w:val="21"/>
          <w:u w:val="single"/>
          <w:lang w:eastAsia="ko-KR"/>
        </w:rPr>
        <w:t>항변</w:t>
      </w:r>
      <w:r w:rsidRPr="00692658">
        <w:rPr>
          <w:rFonts w:ascii="Arial" w:eastAsia="Batang" w:hAnsi="Arial" w:cs="Arial" w:hint="eastAsia"/>
          <w:b/>
          <w:sz w:val="21"/>
          <w:szCs w:val="21"/>
          <w:u w:val="single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b/>
          <w:sz w:val="21"/>
          <w:szCs w:val="21"/>
          <w:u w:val="single"/>
          <w:lang w:eastAsia="ko-KR"/>
        </w:rPr>
        <w:t>절차</w:t>
      </w:r>
      <w:r w:rsidR="00922509" w:rsidRPr="00692658">
        <w:rPr>
          <w:rFonts w:ascii="Arial" w:eastAsia="Batang" w:hAnsi="Arial" w:cs="Arial" w:hint="eastAsia"/>
          <w:sz w:val="18"/>
          <w:szCs w:val="18"/>
          <w:lang w:eastAsia="ko-KR"/>
        </w:rPr>
        <w:br/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공적인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일반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대중의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일원으로서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타이틀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VI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또는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EO13166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에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의거하여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차별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항변을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제기하고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싶다면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,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다음과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같은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절차를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따라야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합니다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:</w:t>
      </w:r>
    </w:p>
    <w:p w:rsidR="00464C11" w:rsidRPr="00692658" w:rsidRDefault="00B440CE" w:rsidP="003E030E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Batang" w:hAnsi="Arial" w:cs="Arial"/>
          <w:sz w:val="18"/>
          <w:szCs w:val="18"/>
          <w:lang w:eastAsia="ko-KR"/>
        </w:rPr>
      </w:pP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항변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제소의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대상자는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: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데트라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휘트모어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,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커뮤니티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참여본부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부대표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, 801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그로브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스트리트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,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포트워스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, TX 76102.</w:t>
      </w:r>
    </w:p>
    <w:p w:rsidR="00464C11" w:rsidRPr="00692658" w:rsidRDefault="00B440CE" w:rsidP="003E030E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Batang" w:hAnsi="Arial" w:cs="Arial"/>
          <w:sz w:val="18"/>
          <w:szCs w:val="18"/>
          <w:lang w:eastAsia="ko-KR"/>
        </w:rPr>
      </w:pP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자신이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불법적인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차별의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대상이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된다고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생각하는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사람은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누구든지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직접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항변을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제기하거나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권한지정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대리인을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사용할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수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있습니다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.</w:t>
      </w:r>
    </w:p>
    <w:p w:rsidR="00464C11" w:rsidRPr="00692658" w:rsidRDefault="00B440CE" w:rsidP="003E030E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Batang" w:hAnsi="Arial" w:cs="Arial"/>
          <w:sz w:val="18"/>
          <w:szCs w:val="18"/>
          <w:lang w:eastAsia="ko-KR"/>
        </w:rPr>
      </w:pP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항변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제기인은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최소한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다음과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같은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정보를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제공해야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합니다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.</w:t>
      </w:r>
      <w:r w:rsidR="00464C11"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</w:p>
    <w:p w:rsidR="00464C11" w:rsidRPr="00692658" w:rsidRDefault="00B440CE" w:rsidP="003E030E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ind w:left="1080"/>
        <w:rPr>
          <w:rFonts w:ascii="Arial" w:eastAsia="Batang" w:hAnsi="Arial" w:cs="Arial"/>
          <w:sz w:val="18"/>
          <w:szCs w:val="18"/>
          <w:lang w:eastAsia="ko-KR"/>
        </w:rPr>
      </w:pP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당신의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이름과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주소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,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업무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시간에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연락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가능한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전화번호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;</w:t>
      </w:r>
    </w:p>
    <w:p w:rsidR="00464C11" w:rsidRPr="00692658" w:rsidRDefault="00B440CE" w:rsidP="003E030E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ind w:left="1080"/>
        <w:rPr>
          <w:rFonts w:ascii="Arial" w:eastAsia="Batang" w:hAnsi="Arial" w:cs="Arial"/>
          <w:sz w:val="18"/>
          <w:szCs w:val="18"/>
          <w:lang w:eastAsia="ko-KR"/>
        </w:rPr>
      </w:pP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사람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(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들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)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에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관한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일반적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기술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,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또는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진술된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차별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행동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(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들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)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로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인해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상처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입은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사람의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정도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;</w:t>
      </w:r>
    </w:p>
    <w:p w:rsidR="00464C11" w:rsidRPr="00692658" w:rsidRDefault="00B440CE" w:rsidP="003E030E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ind w:left="1080"/>
        <w:rPr>
          <w:rFonts w:ascii="Arial" w:eastAsia="Batang" w:hAnsi="Arial" w:cs="Arial"/>
          <w:sz w:val="18"/>
          <w:szCs w:val="18"/>
          <w:lang w:eastAsia="ko-KR"/>
        </w:rPr>
      </w:pP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진술된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차별행동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(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들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)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의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자세한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설명으로서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,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조사자가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이해할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수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있는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정도로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어떤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일이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언제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일어났으며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,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진술된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차별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항변의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근거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(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인종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,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피부색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,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출신국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또는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언어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)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는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무엇인지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기술합니다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;</w:t>
      </w:r>
    </w:p>
    <w:p w:rsidR="00922509" w:rsidRPr="00692658" w:rsidRDefault="00B440CE" w:rsidP="003E030E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ind w:left="1080"/>
        <w:rPr>
          <w:rFonts w:ascii="Arial" w:eastAsia="Batang" w:hAnsi="Arial" w:cs="Arial"/>
          <w:sz w:val="18"/>
          <w:szCs w:val="18"/>
          <w:lang w:eastAsia="ko-KR"/>
        </w:rPr>
      </w:pP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이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문서에는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항변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제기인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또는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그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사람의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대리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권한을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부여받은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사람이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작성한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서명과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날짜가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있어야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 xml:space="preserve"> 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합니다</w:t>
      </w:r>
      <w:r w:rsidRPr="00692658">
        <w:rPr>
          <w:rFonts w:ascii="Arial" w:eastAsia="Batang" w:hAnsi="Arial" w:cs="Arial" w:hint="eastAsia"/>
          <w:sz w:val="18"/>
          <w:szCs w:val="18"/>
          <w:lang w:eastAsia="ko-KR"/>
        </w:rPr>
        <w:t>.</w:t>
      </w:r>
    </w:p>
    <w:p w:rsidR="00E32870" w:rsidRPr="00AC2ED7" w:rsidRDefault="00EE38C4" w:rsidP="003E030E">
      <w:pPr>
        <w:spacing w:before="100" w:beforeAutospacing="1" w:after="100" w:afterAutospacing="1" w:line="360" w:lineRule="auto"/>
        <w:rPr>
          <w:rFonts w:ascii="Arial" w:eastAsia="Batang" w:hAnsi="Arial" w:cs="Arial"/>
          <w:b/>
          <w:sz w:val="21"/>
          <w:szCs w:val="21"/>
          <w:u w:val="single"/>
          <w:lang w:eastAsia="ko-KR"/>
        </w:rPr>
      </w:pPr>
      <w:r w:rsidRPr="00692658">
        <w:rPr>
          <w:rFonts w:ascii="Arial" w:eastAsia="Batang" w:hAnsi="Arial" w:cs="Arial" w:hint="eastAsia"/>
          <w:noProof/>
          <w:color w:val="000000" w:themeColor="text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2428646</wp:posOffset>
                </wp:positionH>
                <wp:positionV relativeFrom="paragraph">
                  <wp:posOffset>2314650</wp:posOffset>
                </wp:positionV>
                <wp:extent cx="3445460" cy="270663"/>
                <wp:effectExtent l="0" t="0" r="317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5460" cy="270663"/>
                          <a:chOff x="0" y="180973"/>
                          <a:chExt cx="3445460" cy="299154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0973"/>
                            <a:ext cx="3445460" cy="2991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059E" w:rsidRPr="00AC2ED7" w:rsidRDefault="00CF110F" w:rsidP="00CF110F">
                              <w:pPr>
                                <w:jc w:val="center"/>
                                <w:rPr>
                                  <w:rFonts w:ascii="Arial" w:eastAsia="Batang" w:hAnsi="Arial" w:cs="Arial"/>
                                  <w:lang w:eastAsia="ko-KR"/>
                                </w:rPr>
                              </w:pPr>
                              <w:r w:rsidRPr="00AC2ED7">
                                <w:rPr>
                                  <w:rFonts w:ascii="Arial" w:eastAsia="Batang" w:hAnsi="Arial" w:cs="Arial"/>
                                  <w:lang w:eastAsia="ko-KR"/>
                                </w:rPr>
                                <w:t>데트라</w:t>
                              </w:r>
                              <w:r w:rsidRPr="00AC2ED7">
                                <w:rPr>
                                  <w:rFonts w:ascii="Arial" w:eastAsia="Batang" w:hAnsi="Arial" w:cs="Arial"/>
                                  <w:lang w:eastAsia="ko-KR"/>
                                </w:rPr>
                                <w:t xml:space="preserve"> </w:t>
                              </w:r>
                              <w:r w:rsidRPr="00AC2ED7">
                                <w:rPr>
                                  <w:rFonts w:ascii="Arial" w:eastAsia="Batang" w:hAnsi="Arial" w:cs="Arial"/>
                                  <w:lang w:eastAsia="ko-KR"/>
                                </w:rPr>
                                <w:t>휘트모어</w:t>
                              </w:r>
                              <w:r w:rsidRPr="00AC2ED7">
                                <w:rPr>
                                  <w:rFonts w:ascii="Arial" w:eastAsia="Batang" w:hAnsi="Arial" w:cs="Arial"/>
                                  <w:lang w:eastAsia="ko-KR"/>
                                </w:rPr>
                                <w:t xml:space="preserve">, </w:t>
                              </w:r>
                              <w:r w:rsidRPr="00AC2ED7">
                                <w:rPr>
                                  <w:rFonts w:ascii="Arial" w:eastAsia="Batang" w:hAnsi="Arial" w:cs="Arial"/>
                                  <w:lang w:eastAsia="ko-KR"/>
                                </w:rPr>
                                <w:t>다양성</w:t>
                              </w:r>
                              <w:r w:rsidRPr="00AC2ED7">
                                <w:rPr>
                                  <w:rFonts w:ascii="Arial" w:eastAsia="Batang" w:hAnsi="Arial" w:cs="Arial"/>
                                  <w:lang w:eastAsia="ko-KR"/>
                                </w:rPr>
                                <w:t xml:space="preserve">, </w:t>
                              </w:r>
                              <w:r w:rsidRPr="00AC2ED7">
                                <w:rPr>
                                  <w:rFonts w:ascii="Arial" w:eastAsia="Batang" w:hAnsi="Arial" w:cs="Arial"/>
                                  <w:lang w:eastAsia="ko-KR"/>
                                </w:rPr>
                                <w:t>평등</w:t>
                              </w:r>
                              <w:r w:rsidRPr="00AC2ED7">
                                <w:rPr>
                                  <w:rFonts w:ascii="Arial" w:eastAsia="Batang" w:hAnsi="Arial" w:cs="Arial"/>
                                  <w:lang w:eastAsia="ko-KR"/>
                                </w:rPr>
                                <w:t xml:space="preserve"> &amp; </w:t>
                              </w:r>
                              <w:r w:rsidRPr="00AC2ED7">
                                <w:rPr>
                                  <w:rFonts w:ascii="Arial" w:eastAsia="Batang" w:hAnsi="Arial" w:cs="Arial"/>
                                  <w:lang w:eastAsia="ko-KR"/>
                                </w:rPr>
                                <w:t>포용</w:t>
                              </w:r>
                              <w:r w:rsidRPr="00AC2ED7">
                                <w:rPr>
                                  <w:rFonts w:ascii="Arial" w:eastAsia="Batang" w:hAnsi="Arial" w:cs="Arial"/>
                                  <w:lang w:eastAsia="ko-KR"/>
                                </w:rPr>
                                <w:t xml:space="preserve"> </w:t>
                              </w:r>
                              <w:r w:rsidRPr="00AC2ED7">
                                <w:rPr>
                                  <w:rFonts w:ascii="Arial" w:eastAsia="Batang" w:hAnsi="Arial" w:cs="Arial"/>
                                  <w:lang w:eastAsia="ko-KR"/>
                                </w:rPr>
                                <w:t>담당관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Straight Connector 1"/>
                        <wps:cNvCnPr/>
                        <wps:spPr>
                          <a:xfrm>
                            <a:off x="114300" y="180975"/>
                            <a:ext cx="31813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id="Group 3" o:spid="_x0000_s1026" style="position:absolute;margin-left:191.25pt;margin-top:182.25pt;width:271.3pt;height:21.3pt;z-index:251660288;mso-width-relative:margin;mso-height-relative:margin" coordorigin=",1809" coordsize="34454,2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1809;width:34454;height:2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:rsidR="00ED059E" w:rsidRPr="00AC2ED7" w:rsidRDefault="00CF110F" w:rsidP="00CF110F">
                        <w:pPr>
                          <w:jc w:val="center"/>
                          <w:rPr>
                            <w:rFonts w:ascii="Arial" w:eastAsia="Batang" w:hAnsi="Arial" w:cs="Arial"/>
                            <w:lang w:eastAsia="ko-KR"/>
                          </w:rPr>
                        </w:pPr>
                        <w:r w:rsidRPr="00AC2ED7">
                          <w:rPr>
                            <w:rFonts w:ascii="Arial" w:eastAsia="Batang" w:hAnsi="Arial" w:cs="Arial"/>
                            <w:lang w:eastAsia="ko-KR"/>
                          </w:rPr>
                          <w:t>데트라</w:t>
                        </w:r>
                        <w:r w:rsidRPr="00AC2ED7">
                          <w:rPr>
                            <w:rFonts w:ascii="Arial" w:eastAsia="Batang" w:hAnsi="Arial" w:cs="Arial"/>
                            <w:lang w:eastAsia="ko-KR"/>
                          </w:rPr>
                          <w:t xml:space="preserve"> </w:t>
                        </w:r>
                        <w:r w:rsidRPr="00AC2ED7">
                          <w:rPr>
                            <w:rFonts w:ascii="Arial" w:eastAsia="Batang" w:hAnsi="Arial" w:cs="Arial"/>
                            <w:lang w:eastAsia="ko-KR"/>
                          </w:rPr>
                          <w:t>휘트모어</w:t>
                        </w:r>
                        <w:r w:rsidRPr="00AC2ED7">
                          <w:rPr>
                            <w:rFonts w:ascii="Arial" w:eastAsia="Batang" w:hAnsi="Arial" w:cs="Arial"/>
                            <w:lang w:eastAsia="ko-KR"/>
                          </w:rPr>
                          <w:t xml:space="preserve">, </w:t>
                        </w:r>
                        <w:r w:rsidRPr="00AC2ED7">
                          <w:rPr>
                            <w:rFonts w:ascii="Arial" w:eastAsia="Batang" w:hAnsi="Arial" w:cs="Arial"/>
                            <w:lang w:eastAsia="ko-KR"/>
                          </w:rPr>
                          <w:t>다양성</w:t>
                        </w:r>
                        <w:r w:rsidRPr="00AC2ED7">
                          <w:rPr>
                            <w:rFonts w:ascii="Arial" w:eastAsia="Batang" w:hAnsi="Arial" w:cs="Arial"/>
                            <w:lang w:eastAsia="ko-KR"/>
                          </w:rPr>
                          <w:t xml:space="preserve">, </w:t>
                        </w:r>
                        <w:r w:rsidRPr="00AC2ED7">
                          <w:rPr>
                            <w:rFonts w:ascii="Arial" w:eastAsia="Batang" w:hAnsi="Arial" w:cs="Arial"/>
                            <w:lang w:eastAsia="ko-KR"/>
                          </w:rPr>
                          <w:t>평등</w:t>
                        </w:r>
                        <w:r w:rsidRPr="00AC2ED7">
                          <w:rPr>
                            <w:rFonts w:ascii="Arial" w:eastAsia="Batang" w:hAnsi="Arial" w:cs="Arial"/>
                            <w:lang w:eastAsia="ko-KR"/>
                          </w:rPr>
                          <w:t xml:space="preserve"> &amp; </w:t>
                        </w:r>
                        <w:r w:rsidRPr="00AC2ED7">
                          <w:rPr>
                            <w:rFonts w:ascii="Arial" w:eastAsia="Batang" w:hAnsi="Arial" w:cs="Arial"/>
                            <w:lang w:eastAsia="ko-KR"/>
                          </w:rPr>
                          <w:t>포용</w:t>
                        </w:r>
                        <w:r w:rsidRPr="00AC2ED7">
                          <w:rPr>
                            <w:rFonts w:ascii="Arial" w:eastAsia="Batang" w:hAnsi="Arial" w:cs="Arial"/>
                            <w:lang w:eastAsia="ko-KR"/>
                          </w:rPr>
                          <w:t xml:space="preserve"> </w:t>
                        </w:r>
                        <w:r w:rsidRPr="00AC2ED7">
                          <w:rPr>
                            <w:rFonts w:ascii="Arial" w:eastAsia="Batang" w:hAnsi="Arial" w:cs="Arial"/>
                            <w:lang w:eastAsia="ko-KR"/>
                          </w:rPr>
                          <w:t>담당관</w:t>
                        </w:r>
                      </w:p>
                    </w:txbxContent>
                  </v:textbox>
                </v:shape>
                <v:line id="Straight Connector 1" o:spid="_x0000_s1028" style="position:absolute;visibility:visible;mso-wrap-style:square" from="1143,1809" to="32956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" strokecolor="black [3213]" strokeweight=".5pt">
                  <v:stroke joinstyle="miter"/>
                </v:line>
              </v:group>
            </w:pict>
          </mc:Fallback>
        </mc:AlternateContent>
      </w:r>
      <w:r w:rsidR="00B440CE" w:rsidRPr="00692658">
        <w:rPr>
          <w:rFonts w:ascii="Arial" w:eastAsia="Batang" w:hAnsi="Arial" w:cs="Arial" w:hint="eastAsia"/>
          <w:b/>
          <w:sz w:val="21"/>
          <w:szCs w:val="21"/>
          <w:u w:val="single"/>
          <w:lang w:eastAsia="ko-KR"/>
        </w:rPr>
        <w:t>언어</w:t>
      </w:r>
      <w:r w:rsidR="00B440CE" w:rsidRPr="00692658">
        <w:rPr>
          <w:rFonts w:ascii="Arial" w:eastAsia="Batang" w:hAnsi="Arial" w:cs="Arial" w:hint="eastAsia"/>
          <w:b/>
          <w:sz w:val="21"/>
          <w:szCs w:val="21"/>
          <w:u w:val="single"/>
          <w:lang w:eastAsia="ko-KR"/>
        </w:rPr>
        <w:t xml:space="preserve"> </w:t>
      </w:r>
      <w:r w:rsidR="00B440CE" w:rsidRPr="00692658">
        <w:rPr>
          <w:rFonts w:ascii="Arial" w:eastAsia="Batang" w:hAnsi="Arial" w:cs="Arial" w:hint="eastAsia"/>
          <w:b/>
          <w:sz w:val="21"/>
          <w:szCs w:val="21"/>
          <w:u w:val="single"/>
          <w:lang w:eastAsia="ko-KR"/>
        </w:rPr>
        <w:t>도움</w:t>
      </w:r>
      <w:r w:rsidR="00E32870" w:rsidRPr="00692658">
        <w:rPr>
          <w:rFonts w:ascii="Arial" w:eastAsia="Batang" w:hAnsi="Arial" w:cs="Arial" w:hint="eastAsia"/>
          <w:b/>
          <w:sz w:val="21"/>
          <w:szCs w:val="21"/>
          <w:u w:val="single"/>
          <w:lang w:eastAsia="ko-KR"/>
        </w:rPr>
        <w:br/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트리니티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메트로는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모든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사람들에게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구사하는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언어가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어떤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것인지와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상관없이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교통수단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접근이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가능한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서비스를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lastRenderedPageBreak/>
        <w:t>동등하게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제공할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의무가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있습니다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. 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요청하시면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,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트리니티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메트로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버스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,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텍스레일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, TRE,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집존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,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밴풀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,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포트워스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바이크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공유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또는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트리니티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메트로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엑세스를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이용하거나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,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트리니티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메트로에서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사업을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하고자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하는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모든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사람을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돕기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위해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언어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지원을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무료로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제공합니다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.</w:t>
      </w:r>
      <w:r w:rsidR="00E32870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통역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서비스는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고객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도움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대표자의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연락처인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817-215-8600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에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전화하면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이용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가능합니다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. </w:t>
      </w:r>
      <w:r w:rsidR="00CF110F" w:rsidRPr="00692658">
        <w:rPr>
          <w:rFonts w:ascii="Arial" w:eastAsia="Batang" w:hAnsi="Arial" w:cs="Arial" w:hint="eastAsia"/>
          <w:b/>
          <w:bCs/>
          <w:color w:val="000000" w:themeColor="text1"/>
          <w:sz w:val="18"/>
          <w:szCs w:val="18"/>
          <w:lang w:eastAsia="ko-KR"/>
        </w:rPr>
        <w:t>2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번을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눌러서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스페인어로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바로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말하거나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,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다른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언어는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b/>
          <w:bCs/>
          <w:color w:val="000000" w:themeColor="text1"/>
          <w:sz w:val="18"/>
          <w:szCs w:val="18"/>
          <w:lang w:eastAsia="ko-KR"/>
        </w:rPr>
        <w:t>1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번을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눌러서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통역사와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연결해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달라고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  <w:bookmarkStart w:id="0" w:name="_GoBack"/>
      <w:bookmarkEnd w:id="0"/>
      <w:r w:rsidR="00DE6F6C" w:rsidRPr="00DE6F6C">
        <w:rPr>
          <w:rFonts w:ascii="Arial" w:eastAsia="Batang" w:hAnsi="Arial" w:cs="Arial"/>
          <w:b/>
          <w:noProof/>
          <w:sz w:val="28"/>
          <w:szCs w:val="28"/>
          <w:lang w:eastAsia="ko-K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2006600</wp:posOffset>
                </wp:positionV>
                <wp:extent cx="3695700" cy="140462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F6C" w:rsidRDefault="00DE6F6C">
                            <w:proofErr w:type="spellStart"/>
                            <w:r w:rsidRPr="00DE6F6C">
                              <w:rPr>
                                <w:rFonts w:ascii="Malgun Gothic" w:eastAsia="Malgun Gothic" w:hAnsi="Malgun Gothic" w:cs="Malgun Gothic"/>
                                <w:position w:val="-1"/>
                              </w:rPr>
                              <w:t>데트라</w:t>
                            </w:r>
                            <w:proofErr w:type="spellEnd"/>
                            <w:r w:rsidRPr="00DE6F6C">
                              <w:rPr>
                                <w:rFonts w:ascii="Malgun Gothic" w:eastAsia="Malgun Gothic" w:hAnsi="Malgun Gothic" w:cs="Malgun Gothic"/>
                                <w:spacing w:val="-17"/>
                                <w:position w:val="-1"/>
                              </w:rPr>
                              <w:t xml:space="preserve"> </w:t>
                            </w:r>
                            <w:proofErr w:type="spellStart"/>
                            <w:r w:rsidRPr="00DE6F6C">
                              <w:rPr>
                                <w:rFonts w:ascii="Malgun Gothic" w:eastAsia="Malgun Gothic" w:hAnsi="Malgun Gothic" w:cs="Malgun Gothic"/>
                                <w:position w:val="-1"/>
                              </w:rPr>
                              <w:t>휘트</w:t>
                            </w:r>
                            <w:r w:rsidRPr="00DE6F6C">
                              <w:rPr>
                                <w:rFonts w:ascii="Malgun Gothic" w:eastAsia="Malgun Gothic" w:hAnsi="Malgun Gothic" w:cs="Malgun Gothic"/>
                                <w:spacing w:val="-2"/>
                                <w:position w:val="-1"/>
                              </w:rPr>
                              <w:t>모</w:t>
                            </w:r>
                            <w:r w:rsidRPr="00DE6F6C">
                              <w:rPr>
                                <w:rFonts w:ascii="Malgun Gothic" w:eastAsia="Malgun Gothic" w:hAnsi="Malgun Gothic" w:cs="Malgun Gothic"/>
                                <w:position w:val="-1"/>
                              </w:rPr>
                              <w:t>어</w:t>
                            </w:r>
                            <w:proofErr w:type="spellEnd"/>
                            <w:r w:rsidRPr="00DE6F6C">
                              <w:rPr>
                                <w:rFonts w:ascii="Arial" w:eastAsia="Arial" w:hAnsi="Arial" w:cs="Arial"/>
                                <w:position w:val="-1"/>
                              </w:rPr>
                              <w:t xml:space="preserve">, </w:t>
                            </w:r>
                            <w:proofErr w:type="spellStart"/>
                            <w:r w:rsidRPr="00DE6F6C">
                              <w:rPr>
                                <w:rFonts w:ascii="Malgun Gothic" w:eastAsia="Malgun Gothic" w:hAnsi="Malgun Gothic" w:cs="Malgun Gothic"/>
                                <w:spacing w:val="-2"/>
                                <w:position w:val="-1"/>
                              </w:rPr>
                              <w:t>다</w:t>
                            </w:r>
                            <w:r w:rsidRPr="00DE6F6C">
                              <w:rPr>
                                <w:rFonts w:ascii="Malgun Gothic" w:eastAsia="Malgun Gothic" w:hAnsi="Malgun Gothic" w:cs="Malgun Gothic"/>
                                <w:position w:val="-1"/>
                              </w:rPr>
                              <w:t>양성</w:t>
                            </w:r>
                            <w:proofErr w:type="spellEnd"/>
                            <w:r w:rsidRPr="00DE6F6C">
                              <w:rPr>
                                <w:rFonts w:ascii="Arial" w:eastAsia="Arial" w:hAnsi="Arial" w:cs="Arial"/>
                                <w:position w:val="-1"/>
                              </w:rPr>
                              <w:t xml:space="preserve">, </w:t>
                            </w:r>
                            <w:proofErr w:type="spellStart"/>
                            <w:r w:rsidRPr="00DE6F6C">
                              <w:rPr>
                                <w:rFonts w:ascii="Malgun Gothic" w:eastAsia="Malgun Gothic" w:hAnsi="Malgun Gothic" w:cs="Malgun Gothic"/>
                                <w:position w:val="-1"/>
                              </w:rPr>
                              <w:t>평등</w:t>
                            </w:r>
                            <w:proofErr w:type="spellEnd"/>
                            <w:r w:rsidRPr="00DE6F6C">
                              <w:rPr>
                                <w:rFonts w:ascii="Malgun Gothic" w:eastAsia="Malgun Gothic" w:hAnsi="Malgun Gothic" w:cs="Malgun Gothic"/>
                                <w:spacing w:val="-17"/>
                                <w:position w:val="-1"/>
                              </w:rPr>
                              <w:t xml:space="preserve"> </w:t>
                            </w:r>
                            <w:r w:rsidRPr="00DE6F6C">
                              <w:rPr>
                                <w:rFonts w:ascii="Arial" w:eastAsia="Arial" w:hAnsi="Arial" w:cs="Arial"/>
                                <w:position w:val="-1"/>
                              </w:rPr>
                              <w:t>&amp;</w:t>
                            </w:r>
                            <w:r w:rsidRPr="00DE6F6C">
                              <w:rPr>
                                <w:rFonts w:ascii="Arial" w:eastAsia="Arial" w:hAnsi="Arial" w:cs="Arial"/>
                                <w:spacing w:val="1"/>
                                <w:position w:val="-1"/>
                              </w:rPr>
                              <w:t xml:space="preserve"> </w:t>
                            </w:r>
                            <w:proofErr w:type="spellStart"/>
                            <w:r w:rsidRPr="00DE6F6C">
                              <w:rPr>
                                <w:rFonts w:ascii="Malgun Gothic" w:eastAsia="Malgun Gothic" w:hAnsi="Malgun Gothic" w:cs="Malgun Gothic"/>
                                <w:spacing w:val="-2"/>
                                <w:position w:val="-1"/>
                              </w:rPr>
                              <w:t>포</w:t>
                            </w:r>
                            <w:r w:rsidRPr="00DE6F6C">
                              <w:rPr>
                                <w:rFonts w:ascii="Malgun Gothic" w:eastAsia="Malgun Gothic" w:hAnsi="Malgun Gothic" w:cs="Malgun Gothic"/>
                                <w:position w:val="-1"/>
                              </w:rPr>
                              <w:t>용</w:t>
                            </w:r>
                            <w:proofErr w:type="spellEnd"/>
                            <w:r w:rsidRPr="00DE6F6C">
                              <w:rPr>
                                <w:rFonts w:ascii="Malgun Gothic" w:eastAsia="Malgun Gothic" w:hAnsi="Malgun Gothic" w:cs="Malgun Gothic"/>
                                <w:spacing w:val="-17"/>
                                <w:position w:val="-1"/>
                              </w:rPr>
                              <w:t xml:space="preserve"> </w:t>
                            </w:r>
                            <w:proofErr w:type="spellStart"/>
                            <w:r w:rsidRPr="00DE6F6C">
                              <w:rPr>
                                <w:rFonts w:ascii="Malgun Gothic" w:eastAsia="Malgun Gothic" w:hAnsi="Malgun Gothic" w:cs="Malgun Gothic"/>
                                <w:position w:val="-1"/>
                              </w:rPr>
                              <w:t>담당관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170pt;margin-top:158pt;width:29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" filled="f" stroked="f">
                <v:textbox style="mso-fit-shape-to-text:t">
                  <w:txbxContent>
                    <w:p w:rsidR="00DE6F6C" w:rsidRDefault="00DE6F6C">
                      <w:proofErr w:type="spellStart"/>
                      <w:r w:rsidRPr="00DE6F6C">
                        <w:rPr>
                          <w:rFonts w:ascii="Malgun Gothic" w:eastAsia="Malgun Gothic" w:hAnsi="Malgun Gothic" w:cs="Malgun Gothic"/>
                          <w:position w:val="-1"/>
                        </w:rPr>
                        <w:t>데트라</w:t>
                      </w:r>
                      <w:proofErr w:type="spellEnd"/>
                      <w:r w:rsidRPr="00DE6F6C">
                        <w:rPr>
                          <w:rFonts w:ascii="Malgun Gothic" w:eastAsia="Malgun Gothic" w:hAnsi="Malgun Gothic" w:cs="Malgun Gothic"/>
                          <w:spacing w:val="-17"/>
                          <w:position w:val="-1"/>
                        </w:rPr>
                        <w:t xml:space="preserve"> </w:t>
                      </w:r>
                      <w:proofErr w:type="spellStart"/>
                      <w:r w:rsidRPr="00DE6F6C">
                        <w:rPr>
                          <w:rFonts w:ascii="Malgun Gothic" w:eastAsia="Malgun Gothic" w:hAnsi="Malgun Gothic" w:cs="Malgun Gothic"/>
                          <w:position w:val="-1"/>
                        </w:rPr>
                        <w:t>휘트</w:t>
                      </w:r>
                      <w:r w:rsidRPr="00DE6F6C">
                        <w:rPr>
                          <w:rFonts w:ascii="Malgun Gothic" w:eastAsia="Malgun Gothic" w:hAnsi="Malgun Gothic" w:cs="Malgun Gothic"/>
                          <w:spacing w:val="-2"/>
                          <w:position w:val="-1"/>
                        </w:rPr>
                        <w:t>모</w:t>
                      </w:r>
                      <w:r w:rsidRPr="00DE6F6C">
                        <w:rPr>
                          <w:rFonts w:ascii="Malgun Gothic" w:eastAsia="Malgun Gothic" w:hAnsi="Malgun Gothic" w:cs="Malgun Gothic"/>
                          <w:position w:val="-1"/>
                        </w:rPr>
                        <w:t>어</w:t>
                      </w:r>
                      <w:proofErr w:type="spellEnd"/>
                      <w:r w:rsidRPr="00DE6F6C">
                        <w:rPr>
                          <w:rFonts w:ascii="Arial" w:eastAsia="Arial" w:hAnsi="Arial" w:cs="Arial"/>
                          <w:position w:val="-1"/>
                        </w:rPr>
                        <w:t xml:space="preserve">, </w:t>
                      </w:r>
                      <w:proofErr w:type="spellStart"/>
                      <w:r w:rsidRPr="00DE6F6C">
                        <w:rPr>
                          <w:rFonts w:ascii="Malgun Gothic" w:eastAsia="Malgun Gothic" w:hAnsi="Malgun Gothic" w:cs="Malgun Gothic"/>
                          <w:spacing w:val="-2"/>
                          <w:position w:val="-1"/>
                        </w:rPr>
                        <w:t>다</w:t>
                      </w:r>
                      <w:r w:rsidRPr="00DE6F6C">
                        <w:rPr>
                          <w:rFonts w:ascii="Malgun Gothic" w:eastAsia="Malgun Gothic" w:hAnsi="Malgun Gothic" w:cs="Malgun Gothic"/>
                          <w:position w:val="-1"/>
                        </w:rPr>
                        <w:t>양성</w:t>
                      </w:r>
                      <w:proofErr w:type="spellEnd"/>
                      <w:r w:rsidRPr="00DE6F6C">
                        <w:rPr>
                          <w:rFonts w:ascii="Arial" w:eastAsia="Arial" w:hAnsi="Arial" w:cs="Arial"/>
                          <w:position w:val="-1"/>
                        </w:rPr>
                        <w:t xml:space="preserve">, </w:t>
                      </w:r>
                      <w:proofErr w:type="spellStart"/>
                      <w:r w:rsidRPr="00DE6F6C">
                        <w:rPr>
                          <w:rFonts w:ascii="Malgun Gothic" w:eastAsia="Malgun Gothic" w:hAnsi="Malgun Gothic" w:cs="Malgun Gothic"/>
                          <w:position w:val="-1"/>
                        </w:rPr>
                        <w:t>평등</w:t>
                      </w:r>
                      <w:proofErr w:type="spellEnd"/>
                      <w:r w:rsidRPr="00DE6F6C">
                        <w:rPr>
                          <w:rFonts w:ascii="Malgun Gothic" w:eastAsia="Malgun Gothic" w:hAnsi="Malgun Gothic" w:cs="Malgun Gothic"/>
                          <w:spacing w:val="-17"/>
                          <w:position w:val="-1"/>
                        </w:rPr>
                        <w:t xml:space="preserve"> </w:t>
                      </w:r>
                      <w:r w:rsidRPr="00DE6F6C">
                        <w:rPr>
                          <w:rFonts w:ascii="Arial" w:eastAsia="Arial" w:hAnsi="Arial" w:cs="Arial"/>
                          <w:position w:val="-1"/>
                        </w:rPr>
                        <w:t>&amp;</w:t>
                      </w:r>
                      <w:r w:rsidRPr="00DE6F6C">
                        <w:rPr>
                          <w:rFonts w:ascii="Arial" w:eastAsia="Arial" w:hAnsi="Arial" w:cs="Arial"/>
                          <w:spacing w:val="1"/>
                          <w:position w:val="-1"/>
                        </w:rPr>
                        <w:t xml:space="preserve"> </w:t>
                      </w:r>
                      <w:proofErr w:type="spellStart"/>
                      <w:r w:rsidRPr="00DE6F6C">
                        <w:rPr>
                          <w:rFonts w:ascii="Malgun Gothic" w:eastAsia="Malgun Gothic" w:hAnsi="Malgun Gothic" w:cs="Malgun Gothic"/>
                          <w:spacing w:val="-2"/>
                          <w:position w:val="-1"/>
                        </w:rPr>
                        <w:t>포</w:t>
                      </w:r>
                      <w:r w:rsidRPr="00DE6F6C">
                        <w:rPr>
                          <w:rFonts w:ascii="Malgun Gothic" w:eastAsia="Malgun Gothic" w:hAnsi="Malgun Gothic" w:cs="Malgun Gothic"/>
                          <w:position w:val="-1"/>
                        </w:rPr>
                        <w:t>용</w:t>
                      </w:r>
                      <w:proofErr w:type="spellEnd"/>
                      <w:r w:rsidRPr="00DE6F6C">
                        <w:rPr>
                          <w:rFonts w:ascii="Malgun Gothic" w:eastAsia="Malgun Gothic" w:hAnsi="Malgun Gothic" w:cs="Malgun Gothic"/>
                          <w:spacing w:val="-17"/>
                          <w:position w:val="-1"/>
                        </w:rPr>
                        <w:t xml:space="preserve"> </w:t>
                      </w:r>
                      <w:proofErr w:type="spellStart"/>
                      <w:r w:rsidRPr="00DE6F6C">
                        <w:rPr>
                          <w:rFonts w:ascii="Malgun Gothic" w:eastAsia="Malgun Gothic" w:hAnsi="Malgun Gothic" w:cs="Malgun Gothic"/>
                          <w:position w:val="-1"/>
                        </w:rPr>
                        <w:t>담당관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DE6F6C">
        <w:rPr>
          <w:rFonts w:ascii="Arial" w:eastAsia="Batang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1943100</wp:posOffset>
                </wp:positionV>
                <wp:extent cx="36957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E1059E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pt,153pt" to="461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요청하십시오</w:t>
      </w:r>
      <w:r w:rsidR="00CF110F" w:rsidRPr="00692658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>.</w:t>
      </w:r>
      <w:r w:rsidR="00E32870" w:rsidRPr="00AC2ED7">
        <w:rPr>
          <w:rFonts w:ascii="Arial" w:eastAsia="Batang" w:hAnsi="Arial" w:cs="Arial" w:hint="eastAsia"/>
          <w:color w:val="000000" w:themeColor="text1"/>
          <w:sz w:val="18"/>
          <w:szCs w:val="18"/>
          <w:lang w:eastAsia="ko-KR"/>
        </w:rPr>
        <w:t xml:space="preserve"> </w:t>
      </w:r>
    </w:p>
    <w:sectPr w:rsidR="00E32870" w:rsidRPr="00AC2ED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D75" w:rsidRDefault="00DE1D75" w:rsidP="00E32870">
      <w:pPr>
        <w:spacing w:after="0" w:line="240" w:lineRule="auto"/>
      </w:pPr>
      <w:r>
        <w:separator/>
      </w:r>
    </w:p>
  </w:endnote>
  <w:endnote w:type="continuationSeparator" w:id="0">
    <w:p w:rsidR="00DE1D75" w:rsidRDefault="00DE1D75" w:rsidP="00E3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ESRI NIMA VMAP1&amp;2 PT"/>
    <w:panose1 w:val="00000400000000000000"/>
    <w:charset w:val="01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A26" w:rsidRDefault="004A3A26">
    <w:pPr>
      <w:pStyle w:val="Footer"/>
      <w:tabs>
        <w:tab w:val="clear" w:pos="4680"/>
        <w:tab w:val="clear" w:pos="9360"/>
      </w:tabs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765145ABAEAD4B71965BE1DD668EF157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F64712">
          <w:rPr>
            <w:color w:val="595959" w:themeColor="text1" w:themeTint="A6"/>
            <w:sz w:val="18"/>
            <w:szCs w:val="18"/>
          </w:rPr>
          <w:t>12/23/2022</w:t>
        </w:r>
      </w:sdtContent>
    </w:sdt>
  </w:p>
  <w:p w:rsidR="004A3A26" w:rsidRDefault="004A3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D75" w:rsidRDefault="00DE1D75" w:rsidP="00E32870">
      <w:pPr>
        <w:spacing w:after="0" w:line="240" w:lineRule="auto"/>
      </w:pPr>
      <w:r>
        <w:separator/>
      </w:r>
    </w:p>
  </w:footnote>
  <w:footnote w:type="continuationSeparator" w:id="0">
    <w:p w:rsidR="00DE1D75" w:rsidRDefault="00DE1D75" w:rsidP="00E3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870" w:rsidRPr="00E32870" w:rsidRDefault="001D5591" w:rsidP="00E32870">
    <w:pPr>
      <w:pStyle w:val="Header"/>
      <w:jc w:val="center"/>
    </w:pPr>
    <w:r>
      <w:rPr>
        <w:noProof/>
      </w:rPr>
      <w:drawing>
        <wp:inline distT="0" distB="0" distL="0" distR="0">
          <wp:extent cx="2042160" cy="72391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inityMetro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3064" cy="763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64508"/>
    <w:multiLevelType w:val="hybridMultilevel"/>
    <w:tmpl w:val="07BE3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B1B84"/>
    <w:multiLevelType w:val="hybridMultilevel"/>
    <w:tmpl w:val="81122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09"/>
    <w:rsid w:val="00164BBD"/>
    <w:rsid w:val="001D5591"/>
    <w:rsid w:val="0021094A"/>
    <w:rsid w:val="002243A5"/>
    <w:rsid w:val="0022663E"/>
    <w:rsid w:val="002849EE"/>
    <w:rsid w:val="002E659E"/>
    <w:rsid w:val="00306242"/>
    <w:rsid w:val="003B7447"/>
    <w:rsid w:val="003E030E"/>
    <w:rsid w:val="00464C11"/>
    <w:rsid w:val="004A3A26"/>
    <w:rsid w:val="004F2FAD"/>
    <w:rsid w:val="00505E95"/>
    <w:rsid w:val="00512481"/>
    <w:rsid w:val="0061744B"/>
    <w:rsid w:val="00692658"/>
    <w:rsid w:val="00741670"/>
    <w:rsid w:val="00896B5D"/>
    <w:rsid w:val="00922509"/>
    <w:rsid w:val="009A5BC6"/>
    <w:rsid w:val="009B0CC3"/>
    <w:rsid w:val="00A15A40"/>
    <w:rsid w:val="00AA16DF"/>
    <w:rsid w:val="00AC2ED7"/>
    <w:rsid w:val="00AD0DE1"/>
    <w:rsid w:val="00B440CE"/>
    <w:rsid w:val="00B5591F"/>
    <w:rsid w:val="00C97F1D"/>
    <w:rsid w:val="00CD76A8"/>
    <w:rsid w:val="00CF110F"/>
    <w:rsid w:val="00DD254F"/>
    <w:rsid w:val="00DE1D75"/>
    <w:rsid w:val="00DE6F6C"/>
    <w:rsid w:val="00E32870"/>
    <w:rsid w:val="00E80B8C"/>
    <w:rsid w:val="00E8543D"/>
    <w:rsid w:val="00ED059E"/>
    <w:rsid w:val="00EE38C4"/>
    <w:rsid w:val="00EF34EE"/>
    <w:rsid w:val="00F43E6A"/>
    <w:rsid w:val="00F6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2F0B7C4-E486-4A85-BD91-2694FB21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28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8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3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870"/>
  </w:style>
  <w:style w:type="paragraph" w:styleId="Footer">
    <w:name w:val="footer"/>
    <w:basedOn w:val="Normal"/>
    <w:link w:val="FooterChar"/>
    <w:uiPriority w:val="99"/>
    <w:unhideWhenUsed/>
    <w:rsid w:val="00E3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870"/>
  </w:style>
  <w:style w:type="paragraph" w:styleId="BalloonText">
    <w:name w:val="Balloon Text"/>
    <w:basedOn w:val="Normal"/>
    <w:link w:val="BalloonTextChar"/>
    <w:uiPriority w:val="99"/>
    <w:semiHidden/>
    <w:unhideWhenUsed/>
    <w:rsid w:val="00AD0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DE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4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21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871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1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38609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42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98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8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5145ABAEAD4B71965BE1DD668EF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94112-B9DE-4A1E-85E2-0D19DC1DF88D}"/>
      </w:docPartPr>
      <w:docPartBody>
        <w:p w:rsidR="003673B3" w:rsidRDefault="00281E9F" w:rsidP="00281E9F">
          <w:pPr>
            <w:pStyle w:val="765145ABAEAD4B71965BE1DD668EF157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ESRI NIMA VMAP1&amp;2 PT"/>
    <w:panose1 w:val="00000400000000000000"/>
    <w:charset w:val="01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9F"/>
    <w:rsid w:val="00281E9F"/>
    <w:rsid w:val="003673B3"/>
    <w:rsid w:val="0067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1E9F"/>
    <w:rPr>
      <w:color w:val="808080"/>
    </w:rPr>
  </w:style>
  <w:style w:type="paragraph" w:customStyle="1" w:styleId="765145ABAEAD4B71965BE1DD668EF157">
    <w:name w:val="765145ABAEAD4B71965BE1DD668EF157"/>
    <w:rsid w:val="00281E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C14D6-463B-4BBC-80EE-ECA05427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Worth Transportation Authority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12/23/2022</dc:creator>
  <cp:keywords/>
  <dc:description/>
  <cp:lastModifiedBy>Phil Dupler</cp:lastModifiedBy>
  <cp:revision>9</cp:revision>
  <cp:lastPrinted>2020-02-27T16:51:00Z</cp:lastPrinted>
  <dcterms:created xsi:type="dcterms:W3CDTF">2022-12-23T19:51:00Z</dcterms:created>
  <dcterms:modified xsi:type="dcterms:W3CDTF">2023-02-28T18:23:00Z</dcterms:modified>
</cp:coreProperties>
</file>