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09" w:rsidRPr="0022663E" w:rsidRDefault="00922509" w:rsidP="0022663E">
      <w:pPr>
        <w:spacing w:before="100" w:beforeAutospacing="1" w:after="100" w:afterAutospacing="1" w:line="384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22663E">
        <w:rPr>
          <w:rFonts w:ascii="Arial" w:eastAsia="Times New Roman" w:hAnsi="Arial" w:cs="Arial"/>
          <w:b/>
          <w:sz w:val="28"/>
          <w:szCs w:val="28"/>
        </w:rPr>
        <w:t xml:space="preserve">Notice to Beneficiaries of Protection </w:t>
      </w:r>
      <w:proofErr w:type="gramStart"/>
      <w:r w:rsidRPr="0022663E">
        <w:rPr>
          <w:rFonts w:ascii="Arial" w:eastAsia="Times New Roman" w:hAnsi="Arial" w:cs="Arial"/>
          <w:b/>
          <w:sz w:val="28"/>
          <w:szCs w:val="28"/>
        </w:rPr>
        <w:t>Under</w:t>
      </w:r>
      <w:proofErr w:type="gramEnd"/>
      <w:r w:rsidRPr="0022663E">
        <w:rPr>
          <w:rFonts w:ascii="Arial" w:eastAsia="Times New Roman" w:hAnsi="Arial" w:cs="Arial"/>
          <w:b/>
          <w:sz w:val="28"/>
          <w:szCs w:val="28"/>
        </w:rPr>
        <w:t xml:space="preserve"> Title VI</w:t>
      </w:r>
      <w:r w:rsidR="00505E95">
        <w:rPr>
          <w:rFonts w:ascii="Arial" w:eastAsia="Times New Roman" w:hAnsi="Arial" w:cs="Arial"/>
          <w:b/>
          <w:sz w:val="28"/>
          <w:szCs w:val="28"/>
        </w:rPr>
        <w:t xml:space="preserve"> &amp; LEP Notice</w:t>
      </w:r>
      <w:r w:rsidRPr="0022663E">
        <w:rPr>
          <w:rFonts w:ascii="Arial" w:eastAsia="Times New Roman" w:hAnsi="Arial" w:cs="Arial"/>
          <w:sz w:val="18"/>
          <w:szCs w:val="18"/>
        </w:rPr>
        <w:br/>
        <w:t>This notice is provided in complian</w:t>
      </w:r>
      <w:r w:rsidR="0022663E" w:rsidRPr="0022663E">
        <w:rPr>
          <w:rFonts w:ascii="Arial" w:eastAsia="Times New Roman" w:hAnsi="Arial" w:cs="Arial"/>
          <w:sz w:val="18"/>
          <w:szCs w:val="18"/>
        </w:rPr>
        <w:t>ce with 49 CFR Section 21.9 (d)</w:t>
      </w:r>
    </w:p>
    <w:p w:rsidR="00464C11" w:rsidRDefault="00922509" w:rsidP="00F64712">
      <w:pPr>
        <w:pStyle w:val="ListParagraph"/>
        <w:spacing w:before="100" w:beforeAutospacing="1" w:after="100" w:afterAutospacing="1" w:line="384" w:lineRule="auto"/>
        <w:ind w:left="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b/>
          <w:sz w:val="21"/>
          <w:szCs w:val="21"/>
          <w:u w:val="single"/>
        </w:rPr>
        <w:t>Non-discrimination Notice</w:t>
      </w:r>
      <w:r w:rsidRPr="00464C11">
        <w:rPr>
          <w:rFonts w:ascii="Arial" w:eastAsia="Times New Roman" w:hAnsi="Arial" w:cs="Arial"/>
          <w:sz w:val="18"/>
          <w:szCs w:val="18"/>
        </w:rPr>
        <w:br/>
      </w:r>
      <w:r w:rsidR="00306242" w:rsidRPr="00464C11">
        <w:rPr>
          <w:rFonts w:ascii="Arial" w:eastAsia="Times New Roman" w:hAnsi="Arial" w:cs="Arial"/>
          <w:color w:val="000000" w:themeColor="text1"/>
          <w:sz w:val="18"/>
          <w:szCs w:val="18"/>
        </w:rPr>
        <w:t>Trinity Metro</w:t>
      </w:r>
      <w:r w:rsidRPr="00464C1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464C11">
        <w:rPr>
          <w:rFonts w:ascii="Arial" w:eastAsia="Times New Roman" w:hAnsi="Arial" w:cs="Arial"/>
          <w:sz w:val="18"/>
          <w:szCs w:val="18"/>
        </w:rPr>
        <w:t>provides services and operates programs wit</w:t>
      </w:r>
      <w:r w:rsidR="00896B5D">
        <w:rPr>
          <w:rFonts w:ascii="Arial" w:eastAsia="Times New Roman" w:hAnsi="Arial" w:cs="Arial"/>
          <w:sz w:val="18"/>
          <w:szCs w:val="18"/>
        </w:rPr>
        <w:t xml:space="preserve">hout regard to race, color, </w:t>
      </w:r>
      <w:r w:rsidRPr="00464C11">
        <w:rPr>
          <w:rFonts w:ascii="Arial" w:eastAsia="Times New Roman" w:hAnsi="Arial" w:cs="Arial"/>
          <w:sz w:val="18"/>
          <w:szCs w:val="18"/>
        </w:rPr>
        <w:t>national origi</w:t>
      </w:r>
      <w:r w:rsidR="00464C11">
        <w:rPr>
          <w:rFonts w:ascii="Arial" w:eastAsia="Times New Roman" w:hAnsi="Arial" w:cs="Arial"/>
          <w:sz w:val="18"/>
          <w:szCs w:val="18"/>
        </w:rPr>
        <w:t xml:space="preserve">n </w:t>
      </w:r>
      <w:r w:rsidR="00896B5D" w:rsidRPr="00B43E36">
        <w:rPr>
          <w:rFonts w:ascii="Arial" w:eastAsia="Times New Roman" w:hAnsi="Arial" w:cs="Arial"/>
          <w:sz w:val="18"/>
          <w:szCs w:val="18"/>
        </w:rPr>
        <w:t xml:space="preserve">or </w:t>
      </w:r>
      <w:r w:rsidR="00896B5D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ability to read, write, speak or understand English</w:t>
      </w:r>
      <w:r w:rsidR="00896B5D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464C11">
        <w:rPr>
          <w:rFonts w:ascii="Arial" w:eastAsia="Times New Roman" w:hAnsi="Arial" w:cs="Arial"/>
          <w:sz w:val="18"/>
          <w:szCs w:val="18"/>
        </w:rPr>
        <w:t>in compliance with Title VI</w:t>
      </w:r>
      <w:r w:rsidR="00164BBD">
        <w:rPr>
          <w:rFonts w:ascii="Arial" w:eastAsia="Times New Roman" w:hAnsi="Arial" w:cs="Arial"/>
          <w:sz w:val="18"/>
          <w:szCs w:val="18"/>
        </w:rPr>
        <w:t xml:space="preserve"> of the Civil Rights Act of 1964</w:t>
      </w:r>
      <w:r w:rsidR="00896B5D">
        <w:rPr>
          <w:rFonts w:ascii="Arial" w:eastAsia="Times New Roman" w:hAnsi="Arial" w:cs="Arial"/>
          <w:sz w:val="18"/>
          <w:szCs w:val="18"/>
        </w:rPr>
        <w:t xml:space="preserve"> </w:t>
      </w:r>
      <w:r w:rsidR="00896B5D" w:rsidRPr="00B43E36">
        <w:rPr>
          <w:rFonts w:ascii="Arial" w:eastAsia="Times New Roman" w:hAnsi="Arial" w:cs="Arial"/>
          <w:sz w:val="18"/>
          <w:szCs w:val="18"/>
        </w:rPr>
        <w:t xml:space="preserve">and </w:t>
      </w:r>
      <w:r w:rsidR="00896B5D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Presidential Executive Order 13166</w:t>
      </w:r>
      <w:r w:rsidR="00896B5D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</w:p>
    <w:p w:rsidR="00464C11" w:rsidRDefault="00922509" w:rsidP="00F64712">
      <w:pPr>
        <w:pStyle w:val="ListParagraph"/>
        <w:spacing w:before="100" w:beforeAutospacing="1" w:after="100" w:afterAutospacing="1" w:line="384" w:lineRule="auto"/>
        <w:ind w:left="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b/>
          <w:sz w:val="21"/>
          <w:szCs w:val="21"/>
          <w:u w:val="single"/>
        </w:rPr>
        <w:t>Request for Information</w:t>
      </w:r>
      <w:r w:rsidRPr="00464C11">
        <w:rPr>
          <w:rFonts w:ascii="Arial" w:eastAsia="Times New Roman" w:hAnsi="Arial" w:cs="Arial"/>
          <w:sz w:val="18"/>
          <w:szCs w:val="18"/>
        </w:rPr>
        <w:br/>
      </w:r>
      <w:proofErr w:type="gramStart"/>
      <w:r w:rsidRPr="00464C11">
        <w:rPr>
          <w:rFonts w:ascii="Arial" w:eastAsia="Times New Roman" w:hAnsi="Arial" w:cs="Arial"/>
          <w:sz w:val="18"/>
          <w:szCs w:val="18"/>
        </w:rPr>
        <w:t>To</w:t>
      </w:r>
      <w:proofErr w:type="gramEnd"/>
      <w:r w:rsidRPr="00464C11">
        <w:rPr>
          <w:rFonts w:ascii="Arial" w:eastAsia="Times New Roman" w:hAnsi="Arial" w:cs="Arial"/>
          <w:sz w:val="18"/>
          <w:szCs w:val="18"/>
        </w:rPr>
        <w:t xml:space="preserve"> reque</w:t>
      </w:r>
      <w:r w:rsidR="00AD0DE1" w:rsidRPr="00464C11">
        <w:rPr>
          <w:rFonts w:ascii="Arial" w:eastAsia="Times New Roman" w:hAnsi="Arial" w:cs="Arial"/>
          <w:sz w:val="18"/>
          <w:szCs w:val="18"/>
        </w:rPr>
        <w:t xml:space="preserve">st additional information about </w:t>
      </w:r>
      <w:r w:rsidR="00306242" w:rsidRPr="00464C11">
        <w:rPr>
          <w:rFonts w:ascii="Arial" w:eastAsia="Times New Roman" w:hAnsi="Arial" w:cs="Arial"/>
          <w:color w:val="000000" w:themeColor="text1"/>
          <w:sz w:val="18"/>
          <w:szCs w:val="18"/>
        </w:rPr>
        <w:t>Trinity Metro’s</w:t>
      </w:r>
      <w:r w:rsidRPr="00464C1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464C11">
        <w:rPr>
          <w:rFonts w:ascii="Arial" w:eastAsia="Times New Roman" w:hAnsi="Arial" w:cs="Arial"/>
          <w:sz w:val="18"/>
          <w:szCs w:val="18"/>
        </w:rPr>
        <w:t>non-discrimination obligations, send your written request to</w:t>
      </w:r>
      <w:r w:rsidR="0022663E" w:rsidRPr="00464C11">
        <w:rPr>
          <w:rFonts w:ascii="Arial" w:eastAsia="Times New Roman" w:hAnsi="Arial" w:cs="Arial"/>
          <w:sz w:val="18"/>
          <w:szCs w:val="18"/>
        </w:rPr>
        <w:t>:</w:t>
      </w:r>
      <w:r w:rsidRPr="00464C11">
        <w:rPr>
          <w:rFonts w:ascii="Arial" w:eastAsia="Times New Roman" w:hAnsi="Arial" w:cs="Arial"/>
          <w:sz w:val="18"/>
          <w:szCs w:val="18"/>
        </w:rPr>
        <w:t xml:space="preserve"> </w:t>
      </w:r>
      <w:r w:rsidR="00A15A40" w:rsidRPr="00464C11">
        <w:rPr>
          <w:rFonts w:ascii="Arial" w:eastAsia="Times New Roman" w:hAnsi="Arial" w:cs="Arial"/>
          <w:sz w:val="18"/>
          <w:szCs w:val="18"/>
        </w:rPr>
        <w:t xml:space="preserve">Detra Whitmore, </w:t>
      </w:r>
      <w:r w:rsidR="0022663E" w:rsidRPr="00464C11">
        <w:rPr>
          <w:rFonts w:ascii="Arial" w:eastAsia="Times New Roman" w:hAnsi="Arial" w:cs="Arial"/>
          <w:sz w:val="18"/>
          <w:szCs w:val="18"/>
        </w:rPr>
        <w:t xml:space="preserve">Vice President </w:t>
      </w:r>
      <w:r w:rsidR="0022663E" w:rsidRPr="00B43E36">
        <w:rPr>
          <w:rFonts w:ascii="Arial" w:eastAsia="Times New Roman" w:hAnsi="Arial" w:cs="Arial"/>
          <w:sz w:val="18"/>
          <w:szCs w:val="18"/>
        </w:rPr>
        <w:t xml:space="preserve">of </w:t>
      </w:r>
      <w:r w:rsidR="00464C11" w:rsidRPr="00B43E36">
        <w:rPr>
          <w:rFonts w:ascii="Arial" w:eastAsia="Times New Roman" w:hAnsi="Arial" w:cs="Arial"/>
          <w:sz w:val="18"/>
          <w:szCs w:val="18"/>
        </w:rPr>
        <w:t>Community Engagement</w:t>
      </w:r>
      <w:r w:rsidRPr="00B43E36">
        <w:rPr>
          <w:rFonts w:ascii="Arial" w:eastAsia="Times New Roman" w:hAnsi="Arial" w:cs="Arial"/>
          <w:sz w:val="18"/>
          <w:szCs w:val="18"/>
        </w:rPr>
        <w:t xml:space="preserve">, </w:t>
      </w:r>
      <w:r w:rsidR="00B43E36">
        <w:rPr>
          <w:rFonts w:ascii="Arial" w:eastAsia="Times New Roman" w:hAnsi="Arial" w:cs="Arial"/>
          <w:sz w:val="18"/>
          <w:szCs w:val="18"/>
        </w:rPr>
        <w:t xml:space="preserve">Diversity, Equity and Inclusion Officer, </w:t>
      </w:r>
      <w:r w:rsidR="00741670" w:rsidRPr="00B43E36">
        <w:rPr>
          <w:rFonts w:ascii="Arial" w:eastAsia="Times New Roman" w:hAnsi="Arial" w:cs="Arial"/>
          <w:sz w:val="18"/>
          <w:szCs w:val="18"/>
        </w:rPr>
        <w:t xml:space="preserve">801 </w:t>
      </w:r>
      <w:r w:rsidR="00464C11" w:rsidRPr="00B43E36">
        <w:rPr>
          <w:rFonts w:ascii="Arial" w:eastAsia="Times New Roman" w:hAnsi="Arial" w:cs="Arial"/>
          <w:sz w:val="18"/>
          <w:szCs w:val="18"/>
        </w:rPr>
        <w:t>Grove</w:t>
      </w:r>
      <w:r w:rsidR="00741670" w:rsidRPr="00B43E36">
        <w:rPr>
          <w:rFonts w:ascii="Arial" w:eastAsia="Times New Roman" w:hAnsi="Arial" w:cs="Arial"/>
          <w:sz w:val="18"/>
          <w:szCs w:val="18"/>
        </w:rPr>
        <w:t xml:space="preserve"> Street</w:t>
      </w:r>
      <w:r w:rsidR="00741670" w:rsidRPr="00464C11">
        <w:rPr>
          <w:rFonts w:ascii="Arial" w:eastAsia="Times New Roman" w:hAnsi="Arial" w:cs="Arial"/>
          <w:sz w:val="18"/>
          <w:szCs w:val="18"/>
        </w:rPr>
        <w:t>,</w:t>
      </w:r>
      <w:r w:rsidR="00E8543D">
        <w:rPr>
          <w:rFonts w:ascii="Arial" w:eastAsia="Times New Roman" w:hAnsi="Arial" w:cs="Arial"/>
          <w:sz w:val="18"/>
          <w:szCs w:val="18"/>
        </w:rPr>
        <w:t xml:space="preserve"> Fort Worth, TX 76102.</w:t>
      </w:r>
    </w:p>
    <w:p w:rsidR="00464C11" w:rsidRDefault="00922509" w:rsidP="00F64712">
      <w:pPr>
        <w:pStyle w:val="ListParagraph"/>
        <w:spacing w:before="100" w:beforeAutospacing="1" w:after="100" w:afterAutospacing="1" w:line="384" w:lineRule="auto"/>
        <w:ind w:left="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b/>
          <w:sz w:val="21"/>
          <w:szCs w:val="21"/>
          <w:u w:val="single"/>
        </w:rPr>
        <w:t>Complaint Process</w:t>
      </w:r>
      <w:r w:rsidRPr="00464C11">
        <w:rPr>
          <w:rFonts w:ascii="Arial" w:eastAsia="Times New Roman" w:hAnsi="Arial" w:cs="Arial"/>
          <w:sz w:val="18"/>
          <w:szCs w:val="18"/>
        </w:rPr>
        <w:br/>
        <w:t>As a member of the general public if you desire to file a discrimination complaint under Title VI</w:t>
      </w:r>
      <w:r w:rsidR="00896B5D">
        <w:rPr>
          <w:rFonts w:ascii="Arial" w:eastAsia="Times New Roman" w:hAnsi="Arial" w:cs="Arial"/>
          <w:sz w:val="18"/>
          <w:szCs w:val="18"/>
        </w:rPr>
        <w:t xml:space="preserve"> </w:t>
      </w:r>
      <w:r w:rsidR="00896B5D" w:rsidRPr="00B43E36">
        <w:rPr>
          <w:rFonts w:ascii="Arial" w:eastAsia="Times New Roman" w:hAnsi="Arial" w:cs="Arial"/>
          <w:sz w:val="18"/>
          <w:szCs w:val="18"/>
        </w:rPr>
        <w:t>or EO13166</w:t>
      </w:r>
      <w:r w:rsidRPr="00464C11">
        <w:rPr>
          <w:rFonts w:ascii="Arial" w:eastAsia="Times New Roman" w:hAnsi="Arial" w:cs="Arial"/>
          <w:sz w:val="18"/>
          <w:szCs w:val="18"/>
        </w:rPr>
        <w:t>, the following pro</w:t>
      </w:r>
      <w:r w:rsidR="0022663E" w:rsidRPr="00464C11">
        <w:rPr>
          <w:rFonts w:ascii="Arial" w:eastAsia="Times New Roman" w:hAnsi="Arial" w:cs="Arial"/>
          <w:sz w:val="18"/>
          <w:szCs w:val="18"/>
        </w:rPr>
        <w:t xml:space="preserve">cedure should be </w:t>
      </w:r>
      <w:r w:rsidR="00464C11">
        <w:rPr>
          <w:rFonts w:ascii="Arial" w:eastAsia="Times New Roman" w:hAnsi="Arial" w:cs="Arial"/>
          <w:sz w:val="18"/>
          <w:szCs w:val="18"/>
        </w:rPr>
        <w:t>followed:</w:t>
      </w:r>
    </w:p>
    <w:p w:rsidR="00464C11" w:rsidRDefault="00922509" w:rsidP="00F64712">
      <w:pPr>
        <w:pStyle w:val="ListParagraph"/>
        <w:numPr>
          <w:ilvl w:val="0"/>
          <w:numId w:val="2"/>
        </w:numPr>
        <w:spacing w:before="100" w:beforeAutospacing="1" w:after="100" w:afterAutospacing="1" w:line="384" w:lineRule="auto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 xml:space="preserve">The complaint should be filed with: </w:t>
      </w:r>
      <w:r w:rsidR="00464C11" w:rsidRPr="00464C11">
        <w:rPr>
          <w:rFonts w:ascii="Arial" w:eastAsia="Times New Roman" w:hAnsi="Arial" w:cs="Arial"/>
          <w:sz w:val="18"/>
          <w:szCs w:val="18"/>
        </w:rPr>
        <w:t xml:space="preserve">Detra Whitmore, Vice President </w:t>
      </w:r>
      <w:r w:rsidR="00464C11" w:rsidRPr="00B43E36">
        <w:rPr>
          <w:rFonts w:ascii="Arial" w:eastAsia="Times New Roman" w:hAnsi="Arial" w:cs="Arial"/>
          <w:sz w:val="18"/>
          <w:szCs w:val="18"/>
        </w:rPr>
        <w:t>of Community Engagement</w:t>
      </w:r>
      <w:r w:rsidR="00B43E36">
        <w:rPr>
          <w:rFonts w:ascii="Arial" w:eastAsia="Times New Roman" w:hAnsi="Arial" w:cs="Arial"/>
          <w:sz w:val="18"/>
          <w:szCs w:val="18"/>
        </w:rPr>
        <w:t>, Diversity, Equity and Inclusion Officer</w:t>
      </w:r>
      <w:r w:rsidR="00464C11" w:rsidRPr="00464C11">
        <w:rPr>
          <w:rFonts w:ascii="Arial" w:eastAsia="Times New Roman" w:hAnsi="Arial" w:cs="Arial"/>
          <w:sz w:val="18"/>
          <w:szCs w:val="18"/>
        </w:rPr>
        <w:t xml:space="preserve">, </w:t>
      </w:r>
      <w:r w:rsidR="00464C11" w:rsidRPr="00B43E36">
        <w:rPr>
          <w:rFonts w:ascii="Arial" w:eastAsia="Times New Roman" w:hAnsi="Arial" w:cs="Arial"/>
          <w:sz w:val="18"/>
          <w:szCs w:val="18"/>
        </w:rPr>
        <w:t>801 Grove Street</w:t>
      </w:r>
      <w:r w:rsidR="00464C11" w:rsidRPr="00464C11">
        <w:rPr>
          <w:rFonts w:ascii="Arial" w:eastAsia="Times New Roman" w:hAnsi="Arial" w:cs="Arial"/>
          <w:sz w:val="18"/>
          <w:szCs w:val="18"/>
        </w:rPr>
        <w:t>, Fort Worth, TX 76102</w:t>
      </w:r>
      <w:r w:rsidR="00464C11">
        <w:rPr>
          <w:rFonts w:ascii="Arial" w:eastAsia="Times New Roman" w:hAnsi="Arial" w:cs="Arial"/>
          <w:sz w:val="18"/>
          <w:szCs w:val="18"/>
        </w:rPr>
        <w:t>.</w:t>
      </w:r>
    </w:p>
    <w:p w:rsidR="00464C11" w:rsidRDefault="00922509" w:rsidP="00F64712">
      <w:pPr>
        <w:pStyle w:val="ListParagraph"/>
        <w:numPr>
          <w:ilvl w:val="0"/>
          <w:numId w:val="2"/>
        </w:numPr>
        <w:spacing w:before="100" w:beforeAutospacing="1" w:after="100" w:afterAutospacing="1" w:line="384" w:lineRule="auto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>Any person who believes he or she has been subjected to unlawful discrimination may directly file a complaint or use a</w:t>
      </w:r>
      <w:r w:rsidR="00464C11">
        <w:rPr>
          <w:rFonts w:ascii="Arial" w:eastAsia="Times New Roman" w:hAnsi="Arial" w:cs="Arial"/>
          <w:sz w:val="18"/>
          <w:szCs w:val="18"/>
        </w:rPr>
        <w:t>n authorized representative.</w:t>
      </w:r>
    </w:p>
    <w:p w:rsidR="00464C11" w:rsidRDefault="00922509" w:rsidP="00F64712">
      <w:pPr>
        <w:pStyle w:val="ListParagraph"/>
        <w:numPr>
          <w:ilvl w:val="0"/>
          <w:numId w:val="2"/>
        </w:numPr>
        <w:spacing w:before="100" w:beforeAutospacing="1" w:after="100" w:afterAutospacing="1" w:line="384" w:lineRule="auto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 xml:space="preserve">The complaint should at a minimum include the </w:t>
      </w:r>
      <w:r w:rsidR="00464C11">
        <w:rPr>
          <w:rFonts w:ascii="Arial" w:eastAsia="Times New Roman" w:hAnsi="Arial" w:cs="Arial"/>
          <w:sz w:val="18"/>
          <w:szCs w:val="18"/>
        </w:rPr>
        <w:t xml:space="preserve">following information. </w:t>
      </w:r>
    </w:p>
    <w:p w:rsidR="00464C11" w:rsidRDefault="00922509" w:rsidP="00F64712">
      <w:pPr>
        <w:pStyle w:val="ListParagraph"/>
        <w:numPr>
          <w:ilvl w:val="1"/>
          <w:numId w:val="2"/>
        </w:numPr>
        <w:spacing w:before="100" w:beforeAutospacing="1" w:after="100" w:afterAutospacing="1" w:line="384" w:lineRule="auto"/>
        <w:ind w:left="108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>Your name and address, and a telephone number where you may be reached during bu</w:t>
      </w:r>
      <w:r w:rsidR="00464C11">
        <w:rPr>
          <w:rFonts w:ascii="Arial" w:eastAsia="Times New Roman" w:hAnsi="Arial" w:cs="Arial"/>
          <w:sz w:val="18"/>
          <w:szCs w:val="18"/>
        </w:rPr>
        <w:t>siness hours;</w:t>
      </w:r>
    </w:p>
    <w:p w:rsidR="00464C11" w:rsidRDefault="00922509" w:rsidP="00F64712">
      <w:pPr>
        <w:pStyle w:val="ListParagraph"/>
        <w:numPr>
          <w:ilvl w:val="1"/>
          <w:numId w:val="2"/>
        </w:numPr>
        <w:spacing w:before="100" w:beforeAutospacing="1" w:after="100" w:afterAutospacing="1" w:line="384" w:lineRule="auto"/>
        <w:ind w:left="108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 xml:space="preserve">A general description of the person(s) or class of persons injured by the alleged </w:t>
      </w:r>
      <w:r w:rsidR="00464C11">
        <w:rPr>
          <w:rFonts w:ascii="Arial" w:eastAsia="Times New Roman" w:hAnsi="Arial" w:cs="Arial"/>
          <w:sz w:val="18"/>
          <w:szCs w:val="18"/>
        </w:rPr>
        <w:t>discriminatory act(s);</w:t>
      </w:r>
    </w:p>
    <w:p w:rsidR="00464C11" w:rsidRDefault="00922509" w:rsidP="00F64712">
      <w:pPr>
        <w:pStyle w:val="ListParagraph"/>
        <w:numPr>
          <w:ilvl w:val="1"/>
          <w:numId w:val="2"/>
        </w:numPr>
        <w:spacing w:before="100" w:beforeAutospacing="1" w:after="100" w:afterAutospacing="1" w:line="384" w:lineRule="auto"/>
        <w:ind w:left="108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>A description of the alleged discriminatory act(s) in sufficient detail to enable investigator(s) to understand what occurred, when it occurred, and the basis of the alleged discrimination complaint (race, color</w:t>
      </w:r>
      <w:r w:rsidR="00896B5D">
        <w:rPr>
          <w:rFonts w:ascii="Arial" w:eastAsia="Times New Roman" w:hAnsi="Arial" w:cs="Arial"/>
          <w:sz w:val="18"/>
          <w:szCs w:val="18"/>
        </w:rPr>
        <w:t xml:space="preserve">, </w:t>
      </w:r>
      <w:r w:rsidR="00464C11">
        <w:rPr>
          <w:rFonts w:ascii="Arial" w:eastAsia="Times New Roman" w:hAnsi="Arial" w:cs="Arial"/>
          <w:sz w:val="18"/>
          <w:szCs w:val="18"/>
        </w:rPr>
        <w:t>national origin</w:t>
      </w:r>
      <w:r w:rsidR="00896B5D">
        <w:rPr>
          <w:rFonts w:ascii="Arial" w:eastAsia="Times New Roman" w:hAnsi="Arial" w:cs="Arial"/>
          <w:sz w:val="18"/>
          <w:szCs w:val="18"/>
        </w:rPr>
        <w:t xml:space="preserve"> or language</w:t>
      </w:r>
      <w:r w:rsidR="00464C11">
        <w:rPr>
          <w:rFonts w:ascii="Arial" w:eastAsia="Times New Roman" w:hAnsi="Arial" w:cs="Arial"/>
          <w:sz w:val="18"/>
          <w:szCs w:val="18"/>
        </w:rPr>
        <w:t>);</w:t>
      </w:r>
    </w:p>
    <w:p w:rsidR="00922509" w:rsidRPr="00464C11" w:rsidRDefault="00922509" w:rsidP="00F64712">
      <w:pPr>
        <w:pStyle w:val="ListParagraph"/>
        <w:numPr>
          <w:ilvl w:val="1"/>
          <w:numId w:val="2"/>
        </w:numPr>
        <w:spacing w:before="100" w:beforeAutospacing="1" w:after="100" w:afterAutospacing="1" w:line="384" w:lineRule="auto"/>
        <w:ind w:left="1080"/>
        <w:rPr>
          <w:rFonts w:ascii="Arial" w:eastAsia="Times New Roman" w:hAnsi="Arial" w:cs="Arial"/>
          <w:sz w:val="18"/>
          <w:szCs w:val="18"/>
        </w:rPr>
      </w:pPr>
      <w:r w:rsidRPr="00464C11">
        <w:rPr>
          <w:rFonts w:ascii="Arial" w:eastAsia="Times New Roman" w:hAnsi="Arial" w:cs="Arial"/>
          <w:sz w:val="18"/>
          <w:szCs w:val="18"/>
        </w:rPr>
        <w:t>The letter must be signed and dated by the person filing the complaint or by someone authorized to do so on his or her behalf.</w:t>
      </w:r>
    </w:p>
    <w:p w:rsidR="00E32870" w:rsidRPr="00EE38C4" w:rsidRDefault="00EE38C4" w:rsidP="00E32870">
      <w:pPr>
        <w:spacing w:before="100" w:beforeAutospacing="1" w:after="100" w:afterAutospacing="1" w:line="384" w:lineRule="auto"/>
        <w:rPr>
          <w:rFonts w:ascii="Arial" w:eastAsia="Times New Roman" w:hAnsi="Arial" w:cs="Arial"/>
          <w:b/>
          <w:sz w:val="21"/>
          <w:szCs w:val="21"/>
          <w:u w:val="single"/>
        </w:rPr>
      </w:pPr>
      <w:r>
        <w:rPr>
          <w:rFonts w:ascii="Arial" w:eastAsia="Times New Roman" w:hAnsi="Arial" w:cs="Arial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2428874</wp:posOffset>
                </wp:positionH>
                <wp:positionV relativeFrom="paragraph">
                  <wp:posOffset>1956435</wp:posOffset>
                </wp:positionV>
                <wp:extent cx="3895725" cy="523875"/>
                <wp:effectExtent l="0" t="0" r="952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523875"/>
                          <a:chOff x="0" y="180975"/>
                          <a:chExt cx="3543300" cy="52387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975"/>
                            <a:ext cx="35433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59E" w:rsidRDefault="00F64712">
                              <w:r>
                                <w:t>Detra Whitmore</w:t>
                              </w:r>
                              <w:r w:rsidR="00ED059E">
                                <w:t>,</w:t>
                              </w:r>
                              <w:r w:rsidR="00B43E36">
                                <w:t xml:space="preserve"> Vice President of Community Engagement</w:t>
                              </w:r>
                              <w:r w:rsidR="00ED059E">
                                <w:t xml:space="preserve"> </w:t>
                              </w:r>
                              <w:r>
                                <w:t>Diversity, Equity &amp; Inclusion</w:t>
                              </w:r>
                              <w:r w:rsidR="00F43E6A">
                                <w:t xml:space="preserve">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114300" y="180975"/>
                            <a:ext cx="3181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91.25pt;margin-top:154.05pt;width:306.75pt;height:41.25pt;z-index:251660288;mso-width-relative:margin;mso-height-relative:margin" coordorigin=",1809" coordsize="3543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809;width:35433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ED059E" w:rsidRDefault="00F64712">
                        <w:r>
                          <w:t>Detra Whitmore</w:t>
                        </w:r>
                        <w:r w:rsidR="00ED059E">
                          <w:t>,</w:t>
                        </w:r>
                        <w:r w:rsidR="00B43E36">
                          <w:t xml:space="preserve"> Vice President of Community Engagement</w:t>
                        </w:r>
                        <w:r w:rsidR="00ED059E">
                          <w:t xml:space="preserve"> </w:t>
                        </w:r>
                        <w:r>
                          <w:t>Diversity, Equity &amp; Inclusion</w:t>
                        </w:r>
                        <w:r w:rsidR="00F43E6A">
                          <w:t xml:space="preserve"> Officer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1143,1809" to="32956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E32870" w:rsidRPr="00E32870">
        <w:rPr>
          <w:rFonts w:ascii="Arial" w:eastAsia="Times New Roman" w:hAnsi="Arial" w:cs="Arial"/>
          <w:b/>
          <w:sz w:val="21"/>
          <w:szCs w:val="21"/>
          <w:u w:val="single"/>
        </w:rPr>
        <w:t>Language Assistance</w:t>
      </w:r>
      <w:r w:rsidR="00E32870">
        <w:rPr>
          <w:rFonts w:ascii="Arial" w:eastAsia="Times New Roman" w:hAnsi="Arial" w:cs="Arial"/>
          <w:b/>
          <w:sz w:val="21"/>
          <w:szCs w:val="21"/>
          <w:u w:val="single"/>
        </w:rPr>
        <w:br/>
      </w:r>
      <w:r w:rsidR="00306242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Trinity Metro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E32870">
        <w:rPr>
          <w:rFonts w:ascii="Arial" w:eastAsia="Times New Roman" w:hAnsi="Arial" w:cs="Arial"/>
          <w:sz w:val="18"/>
          <w:szCs w:val="18"/>
        </w:rPr>
        <w:t xml:space="preserve">is committed to </w:t>
      </w:r>
      <w:r w:rsidR="00512481" w:rsidRPr="00B43E36">
        <w:rPr>
          <w:rFonts w:ascii="Arial" w:eastAsia="Times New Roman" w:hAnsi="Arial" w:cs="Arial"/>
          <w:sz w:val="18"/>
          <w:szCs w:val="18"/>
        </w:rPr>
        <w:t>providing</w:t>
      </w:r>
      <w:r w:rsidR="00E32870" w:rsidRPr="00B43E36">
        <w:rPr>
          <w:rFonts w:ascii="Arial" w:eastAsia="Times New Roman" w:hAnsi="Arial" w:cs="Arial"/>
          <w:sz w:val="18"/>
          <w:szCs w:val="18"/>
        </w:rPr>
        <w:t xml:space="preserve"> </w:t>
      </w:r>
      <w:r w:rsidRPr="00B43E36">
        <w:rPr>
          <w:rFonts w:ascii="Arial" w:eastAsia="Times New Roman" w:hAnsi="Arial" w:cs="Arial"/>
          <w:sz w:val="18"/>
          <w:szCs w:val="18"/>
        </w:rPr>
        <w:t xml:space="preserve">equal access to </w:t>
      </w:r>
      <w:r w:rsidR="00512481" w:rsidRPr="00B43E36">
        <w:rPr>
          <w:rFonts w:ascii="Arial" w:eastAsia="Times New Roman" w:hAnsi="Arial" w:cs="Arial"/>
          <w:sz w:val="18"/>
          <w:szCs w:val="18"/>
        </w:rPr>
        <w:t>transportation</w:t>
      </w:r>
      <w:r w:rsidRPr="00B43E36">
        <w:rPr>
          <w:rFonts w:ascii="Arial" w:eastAsia="Times New Roman" w:hAnsi="Arial" w:cs="Arial"/>
          <w:sz w:val="18"/>
          <w:szCs w:val="18"/>
        </w:rPr>
        <w:t xml:space="preserve"> services</w:t>
      </w:r>
      <w:r w:rsidR="00E32870" w:rsidRPr="00B43E36">
        <w:rPr>
          <w:rFonts w:ascii="Arial" w:eastAsia="Times New Roman" w:hAnsi="Arial" w:cs="Arial"/>
          <w:sz w:val="18"/>
          <w:szCs w:val="18"/>
        </w:rPr>
        <w:t xml:space="preserve"> </w:t>
      </w:r>
      <w:r w:rsidR="00512481" w:rsidRPr="00B43E36">
        <w:rPr>
          <w:rFonts w:ascii="Arial" w:eastAsia="Times New Roman" w:hAnsi="Arial" w:cs="Arial"/>
          <w:sz w:val="18"/>
          <w:szCs w:val="18"/>
        </w:rPr>
        <w:t>for</w:t>
      </w:r>
      <w:r w:rsidR="00E32870" w:rsidRPr="00B43E36">
        <w:rPr>
          <w:rFonts w:ascii="Arial" w:eastAsia="Times New Roman" w:hAnsi="Arial" w:cs="Arial"/>
          <w:sz w:val="18"/>
          <w:szCs w:val="18"/>
        </w:rPr>
        <w:t xml:space="preserve"> </w:t>
      </w:r>
      <w:r w:rsidR="00512481" w:rsidRPr="00B43E36">
        <w:rPr>
          <w:rFonts w:ascii="Arial" w:eastAsia="Times New Roman" w:hAnsi="Arial" w:cs="Arial"/>
          <w:sz w:val="18"/>
          <w:szCs w:val="18"/>
        </w:rPr>
        <w:t>everyone regardless of which language they speak</w:t>
      </w:r>
      <w:r w:rsidR="00E32870">
        <w:rPr>
          <w:rFonts w:ascii="Arial" w:eastAsia="Times New Roman" w:hAnsi="Arial" w:cs="Arial"/>
          <w:sz w:val="18"/>
          <w:szCs w:val="18"/>
        </w:rPr>
        <w:t>.</w:t>
      </w:r>
      <w:r w:rsidRPr="00EE38C4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Upon request, we </w:t>
      </w:r>
      <w:r w:rsidR="00C97F1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will 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provide language assistance free of</w:t>
      </w:r>
      <w:r w:rsidR="00896B5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charge to help </w:t>
      </w:r>
      <w:r w:rsidR="00896B5D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anyone to use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306242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Trinity Metro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Buses, </w:t>
      </w:r>
      <w:proofErr w:type="spellStart"/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TEXRail</w:t>
      </w:r>
      <w:proofErr w:type="spellEnd"/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TRE, ZIPZONE, </w:t>
      </w:r>
      <w:proofErr w:type="gramStart"/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Vanpool</w:t>
      </w:r>
      <w:proofErr w:type="gramEnd"/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Fort Worth Bike Sharing </w:t>
      </w:r>
      <w:r w:rsidR="00E32870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or </w:t>
      </w:r>
      <w:r w:rsidR="0030624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Trinity Metro ACCESS</w:t>
      </w:r>
      <w:r w:rsidR="00306242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or wishing to do bu</w:t>
      </w:r>
      <w:r w:rsidR="00AD0DE1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siness with</w:t>
      </w:r>
      <w:r w:rsidR="00306242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Trinity Metro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. Interpretation ser</w:t>
      </w:r>
      <w:r w:rsidR="00F64712">
        <w:rPr>
          <w:rFonts w:ascii="Arial" w:eastAsia="Times New Roman" w:hAnsi="Arial" w:cs="Arial"/>
          <w:color w:val="000000" w:themeColor="text1"/>
          <w:sz w:val="18"/>
          <w:szCs w:val="18"/>
        </w:rPr>
        <w:t>vices are available by calling our C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ustomer </w:t>
      </w:r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Care</w:t>
      </w:r>
      <w:r w:rsidR="00E32870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representatives</w:t>
      </w:r>
      <w:r w:rsidR="00F6471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at 817-</w:t>
      </w:r>
      <w:bookmarkStart w:id="0" w:name="_GoBack"/>
      <w:bookmarkEnd w:id="0"/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215-8600. Press </w:t>
      </w:r>
      <w:r w:rsidR="00E32870" w:rsidRPr="00AD0DE1">
        <w:rPr>
          <w:rFonts w:ascii="Arial" w:eastAsia="Times New Roman" w:hAnsi="Arial" w:cs="Arial"/>
          <w:b/>
          <w:color w:val="000000" w:themeColor="text1"/>
          <w:sz w:val="18"/>
          <w:szCs w:val="18"/>
        </w:rPr>
        <w:t xml:space="preserve">2 </w:t>
      </w:r>
      <w:r w:rsidR="00F6471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to speak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immediately </w:t>
      </w:r>
      <w:r w:rsidR="00F64712">
        <w:rPr>
          <w:rFonts w:ascii="Arial" w:eastAsia="Times New Roman" w:hAnsi="Arial" w:cs="Arial"/>
          <w:color w:val="000000" w:themeColor="text1"/>
          <w:sz w:val="18"/>
          <w:szCs w:val="18"/>
        </w:rPr>
        <w:t>with someone in Spanish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or </w:t>
      </w:r>
      <w:r w:rsidR="00C97F1D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for other languages</w:t>
      </w:r>
      <w:r w:rsidR="00E8543D">
        <w:rPr>
          <w:rFonts w:ascii="Arial" w:eastAsia="Times New Roman" w:hAnsi="Arial" w:cs="Arial"/>
          <w:color w:val="000000" w:themeColor="text1"/>
          <w:sz w:val="18"/>
          <w:szCs w:val="18"/>
        </w:rPr>
        <w:t>,</w:t>
      </w:r>
      <w:r w:rsidR="00C97F1D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3B7447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>p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ress </w:t>
      </w:r>
      <w:r w:rsidR="00E32870" w:rsidRPr="00AD0DE1">
        <w:rPr>
          <w:rFonts w:ascii="Arial" w:eastAsia="Times New Roman" w:hAnsi="Arial" w:cs="Arial"/>
          <w:b/>
          <w:color w:val="000000" w:themeColor="text1"/>
          <w:sz w:val="18"/>
          <w:szCs w:val="18"/>
        </w:rPr>
        <w:t>1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F64712" w:rsidRPr="00B43E36">
        <w:rPr>
          <w:rFonts w:ascii="Arial" w:eastAsia="Times New Roman" w:hAnsi="Arial" w:cs="Arial"/>
          <w:color w:val="000000" w:themeColor="text1"/>
          <w:sz w:val="18"/>
          <w:szCs w:val="18"/>
        </w:rPr>
        <w:t>and request to be connected with an interpreter</w:t>
      </w:r>
      <w:r w:rsidR="00E32870" w:rsidRPr="00AD0DE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</w:t>
      </w:r>
    </w:p>
    <w:sectPr w:rsidR="00E32870" w:rsidRPr="00EE38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70" w:rsidRDefault="00E32870" w:rsidP="00E32870">
      <w:pPr>
        <w:spacing w:after="0" w:line="240" w:lineRule="auto"/>
      </w:pPr>
      <w:r>
        <w:separator/>
      </w:r>
    </w:p>
  </w:endnote>
  <w:endnote w:type="continuationSeparator" w:id="0">
    <w:p w:rsidR="00E32870" w:rsidRDefault="00E32870" w:rsidP="00E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26" w:rsidRDefault="004A3A26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765145ABAEAD4B71965BE1DD668EF15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64712">
          <w:rPr>
            <w:color w:val="595959" w:themeColor="text1" w:themeTint="A6"/>
            <w:sz w:val="18"/>
            <w:szCs w:val="18"/>
          </w:rPr>
          <w:t>12/23/2022</w:t>
        </w:r>
      </w:sdtContent>
    </w:sdt>
  </w:p>
  <w:p w:rsidR="004A3A26" w:rsidRDefault="004A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70" w:rsidRDefault="00E32870" w:rsidP="00E32870">
      <w:pPr>
        <w:spacing w:after="0" w:line="240" w:lineRule="auto"/>
      </w:pPr>
      <w:r>
        <w:separator/>
      </w:r>
    </w:p>
  </w:footnote>
  <w:footnote w:type="continuationSeparator" w:id="0">
    <w:p w:rsidR="00E32870" w:rsidRDefault="00E32870" w:rsidP="00E3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70" w:rsidRPr="00E32870" w:rsidRDefault="001D5591" w:rsidP="00E32870">
    <w:pPr>
      <w:pStyle w:val="Header"/>
      <w:jc w:val="center"/>
    </w:pPr>
    <w:r>
      <w:rPr>
        <w:noProof/>
      </w:rPr>
      <w:drawing>
        <wp:inline distT="0" distB="0" distL="0" distR="0">
          <wp:extent cx="2042160" cy="7239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Metro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064" cy="76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4508"/>
    <w:multiLevelType w:val="hybridMultilevel"/>
    <w:tmpl w:val="07BE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1B84"/>
    <w:multiLevelType w:val="hybridMultilevel"/>
    <w:tmpl w:val="811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09"/>
    <w:rsid w:val="00164BBD"/>
    <w:rsid w:val="001D5591"/>
    <w:rsid w:val="0021094A"/>
    <w:rsid w:val="002243A5"/>
    <w:rsid w:val="0022663E"/>
    <w:rsid w:val="002849EE"/>
    <w:rsid w:val="002E659E"/>
    <w:rsid w:val="00306242"/>
    <w:rsid w:val="003B7447"/>
    <w:rsid w:val="00464C11"/>
    <w:rsid w:val="004A3A26"/>
    <w:rsid w:val="004F2FAD"/>
    <w:rsid w:val="00505E95"/>
    <w:rsid w:val="00512481"/>
    <w:rsid w:val="0061744B"/>
    <w:rsid w:val="00741670"/>
    <w:rsid w:val="00896B5D"/>
    <w:rsid w:val="00922509"/>
    <w:rsid w:val="009A5BC6"/>
    <w:rsid w:val="009B0CC3"/>
    <w:rsid w:val="00A15A40"/>
    <w:rsid w:val="00AA16DF"/>
    <w:rsid w:val="00AD0DE1"/>
    <w:rsid w:val="00B43E36"/>
    <w:rsid w:val="00C97F1D"/>
    <w:rsid w:val="00CD76A8"/>
    <w:rsid w:val="00DD254F"/>
    <w:rsid w:val="00E32870"/>
    <w:rsid w:val="00E80B8C"/>
    <w:rsid w:val="00E8543D"/>
    <w:rsid w:val="00ED059E"/>
    <w:rsid w:val="00EE38C4"/>
    <w:rsid w:val="00EF34EE"/>
    <w:rsid w:val="00F43E6A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22A0CE"/>
  <w15:chartTrackingRefBased/>
  <w15:docId w15:val="{12F0B7C4-E486-4A85-BD91-2694FB2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70"/>
  </w:style>
  <w:style w:type="paragraph" w:styleId="Footer">
    <w:name w:val="footer"/>
    <w:basedOn w:val="Normal"/>
    <w:link w:val="Foot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70"/>
  </w:style>
  <w:style w:type="paragraph" w:styleId="BalloonText">
    <w:name w:val="Balloon Text"/>
    <w:basedOn w:val="Normal"/>
    <w:link w:val="BalloonTextChar"/>
    <w:uiPriority w:val="99"/>
    <w:semiHidden/>
    <w:unhideWhenUsed/>
    <w:rsid w:val="00AD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7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860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145ABAEAD4B71965BE1DD668E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4112-B9DE-4A1E-85E2-0D19DC1DF88D}"/>
      </w:docPartPr>
      <w:docPartBody>
        <w:p w:rsidR="003673B3" w:rsidRDefault="00281E9F" w:rsidP="00281E9F">
          <w:pPr>
            <w:pStyle w:val="765145ABAEAD4B71965BE1DD668EF15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9F"/>
    <w:rsid w:val="00281E9F"/>
    <w:rsid w:val="003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E9F"/>
    <w:rPr>
      <w:color w:val="808080"/>
    </w:rPr>
  </w:style>
  <w:style w:type="paragraph" w:customStyle="1" w:styleId="765145ABAEAD4B71965BE1DD668EF157">
    <w:name w:val="765145ABAEAD4B71965BE1DD668EF157"/>
    <w:rsid w:val="00281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8536-D2AE-4650-8CE4-861234D7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12/23/2022</dc:creator>
  <cp:keywords/>
  <dc:description/>
  <cp:lastModifiedBy>Phil Dupler</cp:lastModifiedBy>
  <cp:revision>5</cp:revision>
  <cp:lastPrinted>2020-02-27T16:51:00Z</cp:lastPrinted>
  <dcterms:created xsi:type="dcterms:W3CDTF">2022-12-23T19:51:00Z</dcterms:created>
  <dcterms:modified xsi:type="dcterms:W3CDTF">2023-02-27T23:06:00Z</dcterms:modified>
</cp:coreProperties>
</file>