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7FDA7" w14:textId="77777777" w:rsidR="00922509" w:rsidRPr="0022663E" w:rsidRDefault="00290F70" w:rsidP="00006BDC">
      <w:pPr>
        <w:bidi/>
        <w:spacing w:before="100" w:beforeAutospacing="1" w:after="100" w:afterAutospacing="1" w:line="384" w:lineRule="auto"/>
        <w:jc w:val="center"/>
        <w:rPr>
          <w:rFonts w:ascii="Arial" w:eastAsia="Times New Roman" w:hAnsi="Arial"/>
          <w:sz w:val="18"/>
          <w:szCs w:val="18"/>
        </w:rPr>
      </w:pPr>
      <w:r w:rsidRPr="00F05394">
        <w:rPr>
          <w:rFonts w:ascii="Arial" w:eastAsia="Times New Roman" w:hAnsi="Arial" w:hint="cs"/>
          <w:b/>
          <w:bCs/>
          <w:sz w:val="30"/>
          <w:szCs w:val="30"/>
          <w:rtl/>
        </w:rPr>
        <w:t>إشعار</w:t>
      </w:r>
      <w:r w:rsidRPr="009943CB">
        <w:rPr>
          <w:rFonts w:ascii="Arial" w:eastAsia="Times New Roman" w:hAnsi="Arial"/>
          <w:b/>
          <w:bCs/>
          <w:sz w:val="30"/>
          <w:szCs w:val="30"/>
          <w:rtl/>
        </w:rPr>
        <w:t xml:space="preserve"> </w:t>
      </w:r>
      <w:r w:rsidRPr="009943CB">
        <w:rPr>
          <w:rFonts w:ascii="Arial" w:eastAsia="Times New Roman" w:hAnsi="Arial" w:hint="cs"/>
          <w:b/>
          <w:bCs/>
          <w:sz w:val="30"/>
          <w:szCs w:val="30"/>
          <w:rtl/>
        </w:rPr>
        <w:t>للمستفيدين</w:t>
      </w:r>
      <w:r w:rsidRPr="009943CB">
        <w:rPr>
          <w:rFonts w:ascii="Arial" w:eastAsia="Times New Roman" w:hAnsi="Arial"/>
          <w:b/>
          <w:bCs/>
          <w:sz w:val="30"/>
          <w:szCs w:val="30"/>
          <w:rtl/>
        </w:rPr>
        <w:t xml:space="preserve"> </w:t>
      </w:r>
      <w:r w:rsidRPr="009943CB">
        <w:rPr>
          <w:rFonts w:ascii="Arial" w:eastAsia="Times New Roman" w:hAnsi="Arial" w:hint="cs"/>
          <w:b/>
          <w:bCs/>
          <w:sz w:val="30"/>
          <w:szCs w:val="30"/>
          <w:rtl/>
        </w:rPr>
        <w:t>من</w:t>
      </w:r>
      <w:r w:rsidRPr="009943CB">
        <w:rPr>
          <w:rFonts w:ascii="Arial" w:eastAsia="Times New Roman" w:hAnsi="Arial"/>
          <w:b/>
          <w:bCs/>
          <w:sz w:val="30"/>
          <w:szCs w:val="30"/>
          <w:rtl/>
        </w:rPr>
        <w:t xml:space="preserve"> </w:t>
      </w:r>
      <w:r w:rsidRPr="009943CB">
        <w:rPr>
          <w:rFonts w:ascii="Arial" w:eastAsia="Times New Roman" w:hAnsi="Arial" w:hint="cs"/>
          <w:b/>
          <w:bCs/>
          <w:sz w:val="30"/>
          <w:szCs w:val="30"/>
          <w:rtl/>
        </w:rPr>
        <w:t>الحماية</w:t>
      </w:r>
      <w:r w:rsidRPr="009943CB">
        <w:rPr>
          <w:rFonts w:ascii="Arial" w:eastAsia="Times New Roman" w:hAnsi="Arial"/>
          <w:b/>
          <w:bCs/>
          <w:sz w:val="30"/>
          <w:szCs w:val="30"/>
          <w:rtl/>
        </w:rPr>
        <w:t xml:space="preserve"> </w:t>
      </w:r>
      <w:r w:rsidRPr="009943CB">
        <w:rPr>
          <w:rFonts w:ascii="Arial" w:eastAsia="Times New Roman" w:hAnsi="Arial" w:hint="cs"/>
          <w:b/>
          <w:bCs/>
          <w:sz w:val="30"/>
          <w:szCs w:val="30"/>
          <w:rtl/>
        </w:rPr>
        <w:t>بموجب</w:t>
      </w:r>
      <w:r w:rsidRPr="009943CB">
        <w:rPr>
          <w:rFonts w:ascii="Arial" w:eastAsia="Times New Roman" w:hAnsi="Arial"/>
          <w:b/>
          <w:bCs/>
          <w:sz w:val="30"/>
          <w:szCs w:val="30"/>
          <w:rtl/>
        </w:rPr>
        <w:t xml:space="preserve"> </w:t>
      </w:r>
      <w:r w:rsidRPr="009943CB">
        <w:rPr>
          <w:rFonts w:ascii="Arial" w:eastAsia="Times New Roman" w:hAnsi="Arial" w:hint="cs"/>
          <w:b/>
          <w:bCs/>
          <w:sz w:val="30"/>
          <w:szCs w:val="30"/>
          <w:rtl/>
        </w:rPr>
        <w:t>الباب</w:t>
      </w:r>
      <w:r w:rsidRPr="009943CB">
        <w:rPr>
          <w:rFonts w:ascii="Arial" w:eastAsia="Times New Roman" w:hAnsi="Arial"/>
          <w:b/>
          <w:bCs/>
          <w:sz w:val="30"/>
          <w:szCs w:val="30"/>
          <w:rtl/>
        </w:rPr>
        <w:t xml:space="preserve"> </w:t>
      </w:r>
      <w:r w:rsidRPr="009943CB">
        <w:rPr>
          <w:rFonts w:ascii="Arial" w:eastAsia="Times New Roman" w:hAnsi="Arial" w:hint="cs"/>
          <w:b/>
          <w:bCs/>
          <w:sz w:val="30"/>
          <w:szCs w:val="30"/>
          <w:rtl/>
        </w:rPr>
        <w:t>ا</w:t>
      </w:r>
      <w:r w:rsidRPr="00283D70">
        <w:rPr>
          <w:rFonts w:ascii="Arial" w:eastAsia="Times New Roman" w:hAnsi="Arial" w:hint="cs"/>
          <w:b/>
          <w:bCs/>
          <w:sz w:val="30"/>
          <w:szCs w:val="30"/>
          <w:rtl/>
        </w:rPr>
        <w:t>لسادس</w:t>
      </w:r>
      <w:r w:rsidRPr="00283D70">
        <w:rPr>
          <w:rFonts w:ascii="Arial" w:eastAsia="Times New Roman" w:hAnsi="Arial"/>
          <w:b/>
          <w:bCs/>
          <w:sz w:val="30"/>
          <w:szCs w:val="30"/>
          <w:rtl/>
        </w:rPr>
        <w:t xml:space="preserve"> </w:t>
      </w:r>
      <w:r w:rsidRPr="00283D70">
        <w:rPr>
          <w:rFonts w:ascii="Arial" w:eastAsia="Times New Roman" w:hAnsi="Arial" w:hint="cs"/>
          <w:b/>
          <w:bCs/>
          <w:sz w:val="30"/>
          <w:szCs w:val="30"/>
          <w:rtl/>
        </w:rPr>
        <w:t>وإشعار</w:t>
      </w:r>
      <w:r w:rsidRPr="00283D70">
        <w:rPr>
          <w:rFonts w:ascii="Arial" w:eastAsia="Times New Roman" w:hAnsi="Arial"/>
          <w:b/>
          <w:bCs/>
          <w:sz w:val="30"/>
          <w:szCs w:val="30"/>
          <w:rtl/>
        </w:rPr>
        <w:t xml:space="preserve"> </w:t>
      </w:r>
      <w:r w:rsidRPr="00283D70">
        <w:rPr>
          <w:rFonts w:ascii="Arial" w:eastAsia="Times New Roman" w:hAnsi="Arial" w:hint="cs"/>
          <w:b/>
          <w:bCs/>
          <w:sz w:val="30"/>
          <w:szCs w:val="30"/>
          <w:rtl/>
        </w:rPr>
        <w:t>الإجادة</w:t>
      </w:r>
      <w:r w:rsidRPr="00283D70">
        <w:rPr>
          <w:rFonts w:ascii="Arial" w:eastAsia="Times New Roman" w:hAnsi="Arial"/>
          <w:b/>
          <w:bCs/>
          <w:sz w:val="30"/>
          <w:szCs w:val="30"/>
          <w:rtl/>
        </w:rPr>
        <w:t xml:space="preserve"> </w:t>
      </w:r>
      <w:r w:rsidRPr="00283D70">
        <w:rPr>
          <w:rFonts w:ascii="Arial" w:eastAsia="Times New Roman" w:hAnsi="Arial" w:hint="cs"/>
          <w:b/>
          <w:bCs/>
          <w:sz w:val="30"/>
          <w:szCs w:val="30"/>
          <w:rtl/>
        </w:rPr>
        <w:t>المحدودة</w:t>
      </w:r>
      <w:r w:rsidR="003266AA">
        <w:rPr>
          <w:rFonts w:ascii="Arial" w:eastAsia="Times New Roman" w:hAnsi="Arial"/>
          <w:b/>
          <w:bCs/>
          <w:sz w:val="30"/>
          <w:szCs w:val="30"/>
          <w:rtl/>
        </w:rPr>
        <w:br/>
      </w:r>
      <w:r w:rsidRPr="00283D70">
        <w:rPr>
          <w:rFonts w:ascii="Arial" w:eastAsia="Times New Roman" w:hAnsi="Arial" w:hint="cs"/>
          <w:b/>
          <w:bCs/>
          <w:sz w:val="30"/>
          <w:szCs w:val="30"/>
          <w:rtl/>
        </w:rPr>
        <w:t>للغة</w:t>
      </w:r>
      <w:r w:rsidRPr="00283D70">
        <w:rPr>
          <w:rFonts w:ascii="Arial" w:eastAsia="Times New Roman" w:hAnsi="Arial"/>
          <w:b/>
          <w:bCs/>
          <w:sz w:val="30"/>
          <w:szCs w:val="30"/>
          <w:rtl/>
        </w:rPr>
        <w:t xml:space="preserve"> </w:t>
      </w:r>
      <w:r w:rsidRPr="00283D70">
        <w:rPr>
          <w:rFonts w:ascii="Arial" w:eastAsia="Times New Roman" w:hAnsi="Arial" w:hint="cs"/>
          <w:b/>
          <w:bCs/>
          <w:sz w:val="30"/>
          <w:szCs w:val="30"/>
          <w:rtl/>
        </w:rPr>
        <w:t>الإنجليزية</w:t>
      </w:r>
      <w:r w:rsidR="00B24FE2" w:rsidRPr="00283D70">
        <w:rPr>
          <w:rFonts w:ascii="Arial" w:eastAsia="Times New Roman" w:hAnsi="Arial" w:hint="cs"/>
          <w:b/>
          <w:bCs/>
          <w:sz w:val="30"/>
          <w:szCs w:val="30"/>
          <w:rtl/>
        </w:rPr>
        <w:t xml:space="preserve"> </w:t>
      </w:r>
      <w:r w:rsidRPr="00283D70">
        <w:rPr>
          <w:rFonts w:ascii="Arial" w:eastAsia="Times New Roman" w:hAnsi="Arial"/>
          <w:b/>
          <w:bCs/>
          <w:sz w:val="30"/>
          <w:szCs w:val="30"/>
        </w:rPr>
        <w:t>(LEP)</w:t>
      </w:r>
      <w:r w:rsidR="00922509" w:rsidRPr="0022663E">
        <w:rPr>
          <w:rFonts w:ascii="Arial" w:eastAsia="Times New Roman" w:hAnsi="Arial"/>
          <w:sz w:val="18"/>
          <w:szCs w:val="18"/>
        </w:rPr>
        <w:br/>
      </w:r>
      <w:r w:rsidR="00B2113F" w:rsidRPr="004F3C31">
        <w:rPr>
          <w:rFonts w:asciiTheme="minorBidi" w:hAnsiTheme="minorBidi" w:cstheme="minorBidi"/>
          <w:color w:val="000000" w:themeColor="text1"/>
          <w:sz w:val="20"/>
          <w:szCs w:val="20"/>
          <w:rtl/>
        </w:rPr>
        <w:t>يتم تقديم هذا الإشعار وفقًا</w:t>
      </w:r>
      <w:r w:rsidR="00B2113F" w:rsidRPr="004F3C31">
        <w:rPr>
          <w:rFonts w:asciiTheme="minorBidi" w:hAnsiTheme="minorBidi" w:cstheme="minorBidi"/>
          <w:color w:val="000000" w:themeColor="text1"/>
          <w:sz w:val="20"/>
          <w:szCs w:val="20"/>
          <w:rtl/>
          <w:lang w:bidi="ar-EG"/>
        </w:rPr>
        <w:t xml:space="preserve"> </w:t>
      </w:r>
      <w:r w:rsidR="00B2113F" w:rsidRPr="004F3C31">
        <w:rPr>
          <w:rFonts w:asciiTheme="minorBidi" w:hAnsiTheme="minorBidi" w:cstheme="minorBidi"/>
          <w:color w:val="000000" w:themeColor="text1"/>
          <w:sz w:val="20"/>
          <w:szCs w:val="20"/>
          <w:rtl/>
        </w:rPr>
        <w:t xml:space="preserve">لقانون اللوائح الفيدرالية رقم </w:t>
      </w:r>
      <w:r w:rsidR="00B2113F" w:rsidRPr="00924E68">
        <w:rPr>
          <w:rFonts w:asciiTheme="minorBidi" w:hAnsiTheme="minorBidi" w:cstheme="minorBidi"/>
          <w:color w:val="000000" w:themeColor="text1"/>
          <w:sz w:val="20"/>
          <w:szCs w:val="20"/>
          <w:rtl/>
        </w:rPr>
        <w:t>49</w:t>
      </w:r>
      <w:r w:rsidR="00B2113F" w:rsidRPr="004F3C31">
        <w:rPr>
          <w:rFonts w:asciiTheme="minorBidi" w:hAnsiTheme="minorBidi" w:cstheme="minorBidi"/>
          <w:color w:val="000000" w:themeColor="text1"/>
          <w:sz w:val="20"/>
          <w:szCs w:val="20"/>
          <w:rtl/>
          <w:lang w:bidi="ar-EG"/>
        </w:rPr>
        <w:t xml:space="preserve"> البند </w:t>
      </w:r>
      <w:r w:rsidR="00B2113F" w:rsidRPr="00924E68">
        <w:rPr>
          <w:rFonts w:asciiTheme="minorBidi" w:eastAsia="Times New Roman" w:hAnsiTheme="minorBidi" w:cstheme="minorBidi"/>
          <w:color w:val="000000" w:themeColor="text1"/>
          <w:sz w:val="20"/>
          <w:szCs w:val="20"/>
        </w:rPr>
        <w:t>21</w:t>
      </w:r>
      <w:r w:rsidR="00B2113F" w:rsidRPr="00BC53C8">
        <w:rPr>
          <w:rFonts w:asciiTheme="minorBidi" w:eastAsia="Times New Roman" w:hAnsiTheme="minorBidi" w:cstheme="minorBidi"/>
          <w:color w:val="000000" w:themeColor="text1"/>
          <w:sz w:val="20"/>
          <w:szCs w:val="20"/>
        </w:rPr>
        <w:t>.</w:t>
      </w:r>
      <w:r w:rsidR="00B2113F" w:rsidRPr="00924E68">
        <w:rPr>
          <w:rFonts w:asciiTheme="minorBidi" w:eastAsia="Times New Roman" w:hAnsiTheme="minorBidi" w:cstheme="minorBidi"/>
          <w:color w:val="000000" w:themeColor="text1"/>
          <w:sz w:val="20"/>
          <w:szCs w:val="20"/>
        </w:rPr>
        <w:t>9</w:t>
      </w:r>
      <w:r w:rsidR="00B2113F" w:rsidRPr="004F3C31">
        <w:rPr>
          <w:rFonts w:asciiTheme="minorBidi" w:eastAsia="Times New Roman" w:hAnsiTheme="minorBidi" w:cstheme="minorBidi"/>
          <w:color w:val="000000" w:themeColor="text1"/>
          <w:sz w:val="20"/>
          <w:szCs w:val="20"/>
        </w:rPr>
        <w:t xml:space="preserve"> (d)</w:t>
      </w:r>
    </w:p>
    <w:p w14:paraId="531AB68D" w14:textId="77777777" w:rsidR="00464C11" w:rsidRPr="00F22D77" w:rsidRDefault="00B2113F" w:rsidP="00006BDC">
      <w:pPr>
        <w:pStyle w:val="ListParagraph"/>
        <w:bidi/>
        <w:spacing w:before="100" w:beforeAutospacing="1" w:after="100" w:afterAutospacing="1" w:line="384" w:lineRule="auto"/>
        <w:ind w:left="0"/>
        <w:rPr>
          <w:rFonts w:ascii="Arial" w:eastAsia="Times New Roman" w:hAnsi="Arial"/>
          <w:sz w:val="18"/>
          <w:szCs w:val="18"/>
        </w:rPr>
      </w:pPr>
      <w:r w:rsidRPr="00F22D77">
        <w:rPr>
          <w:rFonts w:asciiTheme="minorBidi" w:hAnsiTheme="minorBidi" w:cstheme="minorBidi"/>
          <w:b/>
          <w:bCs/>
          <w:color w:val="000000" w:themeColor="text1"/>
          <w:sz w:val="23"/>
          <w:szCs w:val="23"/>
          <w:u w:val="single"/>
          <w:rtl/>
        </w:rPr>
        <w:t>إشعار عدم التمييز</w:t>
      </w:r>
      <w:r w:rsidR="00922509" w:rsidRPr="00F22D77">
        <w:rPr>
          <w:rFonts w:ascii="Arial" w:eastAsia="Times New Roman" w:hAnsi="Arial"/>
          <w:sz w:val="18"/>
          <w:szCs w:val="18"/>
        </w:rPr>
        <w:br/>
      </w:r>
      <w:r w:rsidRPr="00F22D77">
        <w:rPr>
          <w:rFonts w:asciiTheme="minorBidi" w:hAnsiTheme="minorBidi" w:cstheme="minorBidi"/>
          <w:color w:val="000000" w:themeColor="text1"/>
          <w:sz w:val="20"/>
          <w:szCs w:val="20"/>
          <w:rtl/>
        </w:rPr>
        <w:t xml:space="preserve">تقدم وكالة </w:t>
      </w:r>
      <w:r w:rsidRPr="00F22D77">
        <w:rPr>
          <w:rFonts w:asciiTheme="minorBidi" w:eastAsia="Times New Roman" w:hAnsiTheme="minorBidi" w:cstheme="minorBidi"/>
          <w:color w:val="000000" w:themeColor="text1"/>
          <w:sz w:val="20"/>
          <w:szCs w:val="20"/>
        </w:rPr>
        <w:t>Trinity Metro</w:t>
      </w:r>
      <w:r w:rsidRPr="00F22D77">
        <w:rPr>
          <w:rFonts w:asciiTheme="minorBidi" w:hAnsiTheme="minorBidi" w:cstheme="minorBidi"/>
          <w:color w:val="000000" w:themeColor="text1"/>
          <w:sz w:val="20"/>
          <w:szCs w:val="20"/>
          <w:rtl/>
        </w:rPr>
        <w:t xml:space="preserve"> بعض الخدمات والبرامج بغض النظر عن العِرق أو اللون أو الأصل القومي أو القدرة على قراءة اللغة الإنجليزية أو كتابتها أو التحدث بها أو فهما بما يتوافق مع الباب السادس من قانون الحقوق المدنية لعام </w:t>
      </w:r>
      <w:r w:rsidRPr="00F22D77">
        <w:rPr>
          <w:rFonts w:asciiTheme="minorBidi" w:eastAsia="Times New Roman" w:hAnsiTheme="minorBidi" w:cstheme="minorBidi"/>
          <w:color w:val="000000" w:themeColor="text1"/>
          <w:sz w:val="20"/>
          <w:szCs w:val="20"/>
          <w:rtl/>
        </w:rPr>
        <w:t>1964</w:t>
      </w:r>
      <w:r w:rsidRPr="00F22D77">
        <w:rPr>
          <w:rFonts w:asciiTheme="minorBidi" w:hAnsiTheme="minorBidi" w:cstheme="minorBidi"/>
          <w:color w:val="000000" w:themeColor="text1"/>
          <w:sz w:val="20"/>
          <w:szCs w:val="20"/>
          <w:rtl/>
        </w:rPr>
        <w:t xml:space="preserve"> والأمر التنفيذي الرئاسي</w:t>
      </w:r>
      <w:r w:rsidRPr="00F22D77">
        <w:rPr>
          <w:rFonts w:asciiTheme="minorBidi" w:hAnsiTheme="minorBidi" w:cstheme="minorBidi"/>
          <w:color w:val="000000" w:themeColor="text1"/>
          <w:sz w:val="20"/>
          <w:szCs w:val="20"/>
          <w:rtl/>
          <w:lang w:bidi="ar-EG"/>
        </w:rPr>
        <w:t xml:space="preserve"> رقم </w:t>
      </w:r>
      <w:r w:rsidRPr="00F22D77">
        <w:rPr>
          <w:rFonts w:asciiTheme="minorBidi" w:eastAsia="Times New Roman" w:hAnsiTheme="minorBidi" w:cstheme="minorBidi"/>
          <w:color w:val="000000" w:themeColor="text1"/>
          <w:sz w:val="20"/>
          <w:szCs w:val="20"/>
          <w:rtl/>
        </w:rPr>
        <w:t>13166.</w:t>
      </w:r>
    </w:p>
    <w:p w14:paraId="42DA129E" w14:textId="77777777" w:rsidR="00464C11" w:rsidRPr="00F22D77" w:rsidRDefault="00B2113F" w:rsidP="00006BDC">
      <w:pPr>
        <w:pStyle w:val="ListParagraph"/>
        <w:bidi/>
        <w:spacing w:before="100" w:beforeAutospacing="1" w:after="100" w:afterAutospacing="1" w:line="384" w:lineRule="auto"/>
        <w:ind w:left="0"/>
        <w:rPr>
          <w:rFonts w:ascii="Arial" w:eastAsia="Times New Roman" w:hAnsi="Arial"/>
          <w:sz w:val="18"/>
          <w:szCs w:val="18"/>
        </w:rPr>
      </w:pPr>
      <w:r w:rsidRPr="00F22D77">
        <w:rPr>
          <w:rFonts w:asciiTheme="minorBidi" w:hAnsiTheme="minorBidi" w:cstheme="minorBidi"/>
          <w:b/>
          <w:bCs/>
          <w:color w:val="000000" w:themeColor="text1"/>
          <w:sz w:val="23"/>
          <w:szCs w:val="23"/>
          <w:u w:val="single"/>
          <w:rtl/>
        </w:rPr>
        <w:t>طلب الحصول على معلومات إضافية</w:t>
      </w:r>
      <w:r w:rsidR="00922509" w:rsidRPr="00F22D77">
        <w:rPr>
          <w:rFonts w:ascii="Arial" w:eastAsia="Times New Roman" w:hAnsi="Arial"/>
          <w:sz w:val="18"/>
          <w:szCs w:val="18"/>
        </w:rPr>
        <w:br/>
      </w:r>
      <w:r w:rsidR="009817DD" w:rsidRPr="00F22D77">
        <w:rPr>
          <w:rFonts w:asciiTheme="minorBidi" w:hAnsiTheme="minorBidi" w:cstheme="minorBidi"/>
          <w:color w:val="000000" w:themeColor="text1"/>
          <w:sz w:val="20"/>
          <w:szCs w:val="20"/>
          <w:rtl/>
        </w:rPr>
        <w:t xml:space="preserve">لطلب معلومات إضافية حول التزامات عدم التمييز في وكالة </w:t>
      </w:r>
      <w:r w:rsidR="009817DD" w:rsidRPr="00F22D77">
        <w:rPr>
          <w:rFonts w:asciiTheme="minorBidi" w:eastAsia="Times New Roman" w:hAnsiTheme="minorBidi" w:cstheme="minorBidi"/>
          <w:color w:val="000000" w:themeColor="text1"/>
          <w:sz w:val="20"/>
          <w:szCs w:val="20"/>
        </w:rPr>
        <w:t>Trinity Metro</w:t>
      </w:r>
      <w:r w:rsidR="009817DD" w:rsidRPr="00F22D77">
        <w:rPr>
          <w:rFonts w:asciiTheme="minorBidi" w:hAnsiTheme="minorBidi" w:cstheme="minorBidi"/>
          <w:color w:val="000000" w:themeColor="text1"/>
          <w:sz w:val="20"/>
          <w:szCs w:val="20"/>
          <w:rtl/>
        </w:rPr>
        <w:t>، يرجى إرسال الطلب المكتوب إل</w:t>
      </w:r>
      <w:r w:rsidR="009817DD" w:rsidRPr="00F22D77">
        <w:rPr>
          <w:rFonts w:asciiTheme="minorBidi" w:hAnsiTheme="minorBidi" w:cstheme="minorBidi"/>
          <w:color w:val="000000" w:themeColor="text1"/>
          <w:sz w:val="20"/>
          <w:szCs w:val="20"/>
          <w:rtl/>
          <w:lang w:bidi="ar-EG"/>
        </w:rPr>
        <w:t>ى ديترا ويتمور،</w:t>
      </w:r>
      <w:r w:rsidR="009817DD" w:rsidRPr="00F22D77">
        <w:rPr>
          <w:rFonts w:asciiTheme="minorBidi" w:hAnsiTheme="minorBidi" w:cstheme="minorBidi"/>
          <w:color w:val="000000" w:themeColor="text1"/>
          <w:sz w:val="20"/>
          <w:szCs w:val="20"/>
          <w:rtl/>
        </w:rPr>
        <w:t xml:space="preserve"> نائب الرئيس للمشاركة المجتمعية، على العنوان 801 جروف ستريت، فورت وورث، تكساس 76102.</w:t>
      </w:r>
    </w:p>
    <w:p w14:paraId="4309179B" w14:textId="77777777" w:rsidR="00464C11" w:rsidRPr="00F22D77" w:rsidRDefault="009817DD" w:rsidP="00006BDC">
      <w:pPr>
        <w:pStyle w:val="ListParagraph"/>
        <w:bidi/>
        <w:spacing w:before="100" w:beforeAutospacing="1" w:after="100" w:afterAutospacing="1" w:line="384" w:lineRule="auto"/>
        <w:ind w:left="0"/>
        <w:rPr>
          <w:rFonts w:ascii="Arial" w:eastAsia="Times New Roman" w:hAnsi="Arial"/>
          <w:sz w:val="18"/>
          <w:szCs w:val="18"/>
        </w:rPr>
      </w:pPr>
      <w:r w:rsidRPr="00F22D77">
        <w:rPr>
          <w:rFonts w:asciiTheme="minorBidi" w:hAnsiTheme="minorBidi" w:cstheme="minorBidi"/>
          <w:b/>
          <w:bCs/>
          <w:color w:val="000000" w:themeColor="text1"/>
          <w:sz w:val="23"/>
          <w:szCs w:val="23"/>
          <w:u w:val="single"/>
          <w:rtl/>
        </w:rPr>
        <w:t>تقديم الشكاوى</w:t>
      </w:r>
      <w:r w:rsidR="00922509" w:rsidRPr="00F22D77">
        <w:rPr>
          <w:rFonts w:ascii="Arial" w:eastAsia="Times New Roman" w:hAnsi="Arial"/>
          <w:sz w:val="18"/>
          <w:szCs w:val="18"/>
        </w:rPr>
        <w:br/>
      </w:r>
      <w:r w:rsidRPr="00F22D77">
        <w:rPr>
          <w:rFonts w:asciiTheme="minorBidi" w:hAnsiTheme="minorBidi" w:cstheme="minorBidi"/>
          <w:color w:val="000000" w:themeColor="text1"/>
          <w:sz w:val="20"/>
          <w:szCs w:val="20"/>
          <w:rtl/>
        </w:rPr>
        <w:t>بصفتك فردًا من العامة، فإذا كنت ترغب في تقديم شكوى بخصوص التمييز بموجب الباب السادس أو الأمر التنفيذي الرئاسي</w:t>
      </w:r>
      <w:r w:rsidRPr="00F22D77">
        <w:rPr>
          <w:rFonts w:asciiTheme="minorBidi" w:hAnsiTheme="minorBidi" w:cstheme="minorBidi"/>
          <w:color w:val="000000" w:themeColor="text1"/>
          <w:sz w:val="20"/>
          <w:szCs w:val="20"/>
          <w:rtl/>
          <w:lang w:bidi="ar-EG"/>
        </w:rPr>
        <w:t xml:space="preserve"> رقم </w:t>
      </w:r>
      <w:r w:rsidRPr="00F22D77">
        <w:rPr>
          <w:rFonts w:asciiTheme="minorBidi" w:eastAsia="Times New Roman" w:hAnsiTheme="minorBidi" w:cstheme="minorBidi"/>
          <w:color w:val="000000" w:themeColor="text1"/>
          <w:sz w:val="20"/>
          <w:szCs w:val="20"/>
          <w:rtl/>
        </w:rPr>
        <w:t>13166.</w:t>
      </w:r>
      <w:r w:rsidRPr="00F22D77">
        <w:rPr>
          <w:rFonts w:asciiTheme="minorBidi" w:hAnsiTheme="minorBidi" w:cstheme="minorBidi"/>
          <w:color w:val="000000" w:themeColor="text1"/>
          <w:sz w:val="20"/>
          <w:szCs w:val="20"/>
          <w:rtl/>
        </w:rPr>
        <w:t xml:space="preserve">، </w:t>
      </w:r>
      <w:r w:rsidR="006C4062" w:rsidRPr="00F22D77">
        <w:rPr>
          <w:rFonts w:asciiTheme="minorBidi" w:hAnsiTheme="minorBidi" w:cstheme="minorBidi"/>
          <w:color w:val="000000" w:themeColor="text1"/>
          <w:sz w:val="20"/>
          <w:szCs w:val="20"/>
        </w:rPr>
        <w:br/>
      </w:r>
      <w:r w:rsidRPr="00F22D77">
        <w:rPr>
          <w:rFonts w:asciiTheme="minorBidi" w:hAnsiTheme="minorBidi" w:cstheme="minorBidi"/>
          <w:color w:val="000000" w:themeColor="text1"/>
          <w:sz w:val="20"/>
          <w:szCs w:val="20"/>
          <w:rtl/>
        </w:rPr>
        <w:t>ينبغي اتباع الإجراء التالي:</w:t>
      </w:r>
    </w:p>
    <w:p w14:paraId="4EDB77D7" w14:textId="77777777" w:rsidR="00464C11" w:rsidRPr="00F22D77" w:rsidRDefault="009817DD" w:rsidP="00006BDC">
      <w:pPr>
        <w:pStyle w:val="ListParagraph"/>
        <w:numPr>
          <w:ilvl w:val="0"/>
          <w:numId w:val="2"/>
        </w:numPr>
        <w:bidi/>
        <w:spacing w:before="100" w:beforeAutospacing="1" w:after="100" w:afterAutospacing="1" w:line="384" w:lineRule="auto"/>
        <w:rPr>
          <w:rFonts w:ascii="Arial" w:eastAsia="Times New Roman" w:hAnsi="Arial"/>
          <w:sz w:val="18"/>
          <w:szCs w:val="18"/>
        </w:rPr>
      </w:pPr>
      <w:bookmarkStart w:id="0" w:name="_GoBack"/>
      <w:bookmarkEnd w:id="0"/>
      <w:r w:rsidRPr="00F22D77">
        <w:rPr>
          <w:rFonts w:asciiTheme="minorBidi" w:hAnsiTheme="minorBidi" w:cstheme="minorBidi"/>
          <w:color w:val="000000" w:themeColor="text1"/>
          <w:sz w:val="20"/>
          <w:szCs w:val="20"/>
          <w:rtl/>
        </w:rPr>
        <w:t>ينبغي تقديم الشكوى إل</w:t>
      </w:r>
      <w:r w:rsidRPr="00F22D77">
        <w:rPr>
          <w:rFonts w:asciiTheme="minorBidi" w:hAnsiTheme="minorBidi" w:cstheme="minorBidi"/>
          <w:color w:val="000000" w:themeColor="text1"/>
          <w:sz w:val="20"/>
          <w:szCs w:val="20"/>
          <w:rtl/>
          <w:lang w:bidi="ar-EG"/>
        </w:rPr>
        <w:t>ى ديترا ويتمور،</w:t>
      </w:r>
      <w:r w:rsidRPr="00F22D77">
        <w:rPr>
          <w:rFonts w:asciiTheme="minorBidi" w:hAnsiTheme="minorBidi" w:cstheme="minorBidi"/>
          <w:color w:val="000000" w:themeColor="text1"/>
          <w:sz w:val="20"/>
          <w:szCs w:val="20"/>
          <w:rtl/>
        </w:rPr>
        <w:t xml:space="preserve"> نائب الرئيس للمشاركة المجتمعية، على العنوان 801 جروف ستريت، فورت وورث، </w:t>
      </w:r>
      <w:r w:rsidR="007C718A" w:rsidRPr="00F22D77">
        <w:rPr>
          <w:rFonts w:asciiTheme="minorBidi" w:hAnsiTheme="minorBidi" w:cstheme="minorBidi"/>
          <w:color w:val="000000" w:themeColor="text1"/>
          <w:sz w:val="20"/>
          <w:szCs w:val="20"/>
        </w:rPr>
        <w:br/>
      </w:r>
      <w:r w:rsidRPr="00F22D77">
        <w:rPr>
          <w:rFonts w:asciiTheme="minorBidi" w:hAnsiTheme="minorBidi" w:cstheme="minorBidi"/>
          <w:color w:val="000000" w:themeColor="text1"/>
          <w:sz w:val="20"/>
          <w:szCs w:val="20"/>
          <w:rtl/>
        </w:rPr>
        <w:t>تكساس 76102.</w:t>
      </w:r>
    </w:p>
    <w:p w14:paraId="54914779" w14:textId="77777777" w:rsidR="00464C11" w:rsidRPr="00F22D77" w:rsidRDefault="00C07C99" w:rsidP="00006BDC">
      <w:pPr>
        <w:pStyle w:val="ListParagraph"/>
        <w:numPr>
          <w:ilvl w:val="0"/>
          <w:numId w:val="2"/>
        </w:numPr>
        <w:bidi/>
        <w:spacing w:before="100" w:beforeAutospacing="1" w:after="100" w:afterAutospacing="1" w:line="384" w:lineRule="auto"/>
        <w:rPr>
          <w:rFonts w:ascii="Arial" w:eastAsia="Times New Roman" w:hAnsi="Arial"/>
          <w:sz w:val="18"/>
          <w:szCs w:val="18"/>
        </w:rPr>
      </w:pPr>
      <w:r w:rsidRPr="00F22D77">
        <w:rPr>
          <w:rFonts w:asciiTheme="minorBidi" w:hAnsiTheme="minorBidi" w:cstheme="minorBidi"/>
          <w:color w:val="000000" w:themeColor="text1"/>
          <w:sz w:val="20"/>
          <w:szCs w:val="20"/>
          <w:rtl/>
        </w:rPr>
        <w:t>يحق لأي شخص يعتقد أنه تعرض لتمييز غير قانوني تقديم شكوى مباشرة أو الاستعانة بممثل مفوض.</w:t>
      </w:r>
    </w:p>
    <w:p w14:paraId="646FDB06" w14:textId="77777777" w:rsidR="00464C11" w:rsidRPr="00F22D77" w:rsidRDefault="00C07C99" w:rsidP="00006BDC">
      <w:pPr>
        <w:pStyle w:val="ListParagraph"/>
        <w:numPr>
          <w:ilvl w:val="0"/>
          <w:numId w:val="2"/>
        </w:numPr>
        <w:bidi/>
        <w:spacing w:before="100" w:beforeAutospacing="1" w:after="100" w:afterAutospacing="1" w:line="384" w:lineRule="auto"/>
        <w:rPr>
          <w:rFonts w:ascii="Arial" w:eastAsia="Times New Roman" w:hAnsi="Arial"/>
          <w:sz w:val="18"/>
          <w:szCs w:val="18"/>
        </w:rPr>
      </w:pPr>
      <w:r w:rsidRPr="00F22D77">
        <w:rPr>
          <w:rFonts w:asciiTheme="minorBidi" w:hAnsiTheme="minorBidi" w:cstheme="minorBidi"/>
          <w:color w:val="000000" w:themeColor="text1"/>
          <w:sz w:val="20"/>
          <w:szCs w:val="20"/>
          <w:rtl/>
        </w:rPr>
        <w:t>ينبغي أن تتضمن الشكوى على الأقل المعلومات التالية:</w:t>
      </w:r>
      <w:r w:rsidR="00464C11" w:rsidRPr="00F22D77">
        <w:rPr>
          <w:rFonts w:ascii="Arial" w:eastAsia="Times New Roman" w:hAnsi="Arial"/>
          <w:sz w:val="18"/>
          <w:szCs w:val="18"/>
        </w:rPr>
        <w:t xml:space="preserve"> </w:t>
      </w:r>
    </w:p>
    <w:p w14:paraId="32326EDD" w14:textId="77777777" w:rsidR="00464C11" w:rsidRPr="00F22D77" w:rsidRDefault="00C07C99" w:rsidP="00006BDC">
      <w:pPr>
        <w:pStyle w:val="ListParagraph"/>
        <w:numPr>
          <w:ilvl w:val="1"/>
          <w:numId w:val="2"/>
        </w:numPr>
        <w:bidi/>
        <w:spacing w:before="100" w:beforeAutospacing="1" w:after="100" w:afterAutospacing="1" w:line="384" w:lineRule="auto"/>
        <w:ind w:left="1080"/>
        <w:rPr>
          <w:rFonts w:ascii="Arial" w:eastAsia="Times New Roman" w:hAnsi="Arial"/>
          <w:sz w:val="18"/>
          <w:szCs w:val="18"/>
        </w:rPr>
      </w:pPr>
      <w:r w:rsidRPr="00F22D77">
        <w:rPr>
          <w:rFonts w:asciiTheme="minorBidi" w:hAnsiTheme="minorBidi" w:cstheme="minorBidi"/>
          <w:color w:val="000000" w:themeColor="text1"/>
          <w:sz w:val="20"/>
          <w:szCs w:val="20"/>
          <w:rtl/>
        </w:rPr>
        <w:t>اسمك وعنوانك ورقم هاتفك بحيث يمكن الوصول إليك خلال ساعات العمل؛</w:t>
      </w:r>
    </w:p>
    <w:p w14:paraId="53D3ED86" w14:textId="77777777" w:rsidR="00464C11" w:rsidRPr="00F22D77" w:rsidRDefault="00C07C99" w:rsidP="00006BDC">
      <w:pPr>
        <w:pStyle w:val="ListParagraph"/>
        <w:numPr>
          <w:ilvl w:val="1"/>
          <w:numId w:val="2"/>
        </w:numPr>
        <w:bidi/>
        <w:spacing w:before="100" w:beforeAutospacing="1" w:after="100" w:afterAutospacing="1" w:line="384" w:lineRule="auto"/>
        <w:ind w:left="1080"/>
        <w:rPr>
          <w:rFonts w:ascii="Arial" w:eastAsia="Times New Roman" w:hAnsi="Arial"/>
          <w:sz w:val="18"/>
          <w:szCs w:val="18"/>
        </w:rPr>
      </w:pPr>
      <w:r w:rsidRPr="00F22D77">
        <w:rPr>
          <w:rFonts w:asciiTheme="minorBidi" w:hAnsiTheme="minorBidi" w:cstheme="minorBidi"/>
          <w:color w:val="000000" w:themeColor="text1"/>
          <w:sz w:val="20"/>
          <w:szCs w:val="20"/>
          <w:rtl/>
        </w:rPr>
        <w:t>وصف عام للشخص (الأشخاص) أو فئة الأشخاص المتضررين من الفعل (الأفعال) التمييزية المزعومة؛</w:t>
      </w:r>
    </w:p>
    <w:p w14:paraId="044C1456" w14:textId="77777777" w:rsidR="00464C11" w:rsidRPr="00F22D77" w:rsidRDefault="00C07C99" w:rsidP="00006BDC">
      <w:pPr>
        <w:pStyle w:val="ListParagraph"/>
        <w:numPr>
          <w:ilvl w:val="1"/>
          <w:numId w:val="2"/>
        </w:numPr>
        <w:bidi/>
        <w:spacing w:before="100" w:beforeAutospacing="1" w:after="100" w:afterAutospacing="1" w:line="384" w:lineRule="auto"/>
        <w:ind w:left="1080"/>
        <w:rPr>
          <w:rFonts w:ascii="Arial" w:eastAsia="Times New Roman" w:hAnsi="Arial"/>
          <w:sz w:val="18"/>
          <w:szCs w:val="18"/>
        </w:rPr>
      </w:pPr>
      <w:r w:rsidRPr="00F22D77">
        <w:rPr>
          <w:rFonts w:asciiTheme="minorBidi" w:hAnsiTheme="minorBidi" w:cstheme="minorBidi"/>
          <w:color w:val="000000" w:themeColor="text1"/>
          <w:sz w:val="20"/>
          <w:szCs w:val="20"/>
          <w:rtl/>
        </w:rPr>
        <w:t>وصف الفعل (الأفعال) التمييزية المزعومة بتفاصيل كافية لتمكين المحقق (المحققين) من فهم ما حدث، ووقت حدوثه، وأساس شكوى التمييز المزعومة (كالعِرق أو اللون أو الأصل أو اللغة)؛</w:t>
      </w:r>
    </w:p>
    <w:p w14:paraId="75B4D4DF" w14:textId="77777777" w:rsidR="00922509" w:rsidRPr="00F22D77" w:rsidRDefault="00C07C99" w:rsidP="00006BDC">
      <w:pPr>
        <w:pStyle w:val="ListParagraph"/>
        <w:numPr>
          <w:ilvl w:val="1"/>
          <w:numId w:val="2"/>
        </w:numPr>
        <w:bidi/>
        <w:spacing w:before="100" w:beforeAutospacing="1" w:after="100" w:afterAutospacing="1" w:line="384" w:lineRule="auto"/>
        <w:ind w:left="1080"/>
        <w:rPr>
          <w:rFonts w:ascii="Arial" w:eastAsia="Times New Roman" w:hAnsi="Arial"/>
          <w:sz w:val="18"/>
          <w:szCs w:val="18"/>
        </w:rPr>
      </w:pPr>
      <w:r w:rsidRPr="00F22D77">
        <w:rPr>
          <w:rFonts w:asciiTheme="minorBidi" w:hAnsiTheme="minorBidi" w:cstheme="minorBidi"/>
          <w:color w:val="000000" w:themeColor="text1"/>
          <w:sz w:val="20"/>
          <w:szCs w:val="20"/>
          <w:rtl/>
        </w:rPr>
        <w:t>توقيع الخطاب وتأريخه من قبل الشخص الذي قدم الشكوى أو من قبل شخص مخول للقيام بذلك نيابة عنه.</w:t>
      </w:r>
    </w:p>
    <w:p w14:paraId="3557609B" w14:textId="77777777" w:rsidR="00E32870" w:rsidRPr="00F22D77" w:rsidRDefault="00C07C99" w:rsidP="00006BDC">
      <w:pPr>
        <w:bidi/>
        <w:spacing w:before="100" w:beforeAutospacing="1" w:after="100" w:afterAutospacing="1" w:line="384" w:lineRule="auto"/>
        <w:rPr>
          <w:rFonts w:ascii="Arial" w:eastAsia="Times New Roman" w:hAnsi="Arial"/>
          <w:color w:val="000000"/>
          <w:sz w:val="18"/>
          <w:szCs w:val="18"/>
        </w:rPr>
      </w:pPr>
      <w:r w:rsidRPr="00F22D77">
        <w:rPr>
          <w:rFonts w:asciiTheme="minorBidi" w:hAnsiTheme="minorBidi" w:cstheme="minorBidi"/>
          <w:b/>
          <w:bCs/>
          <w:color w:val="000000" w:themeColor="text1"/>
          <w:sz w:val="23"/>
          <w:szCs w:val="23"/>
          <w:u w:val="single"/>
          <w:rtl/>
        </w:rPr>
        <w:t>المساعدة اللغوية</w:t>
      </w:r>
      <w:r w:rsidR="00E32870" w:rsidRPr="00F22D77">
        <w:rPr>
          <w:rFonts w:ascii="Arial" w:eastAsia="Times New Roman" w:hAnsi="Arial"/>
          <w:b/>
          <w:sz w:val="21"/>
          <w:szCs w:val="21"/>
          <w:u w:val="single"/>
        </w:rPr>
        <w:br/>
      </w:r>
      <w:r w:rsidRPr="00F22D77">
        <w:rPr>
          <w:rFonts w:asciiTheme="minorBidi" w:hAnsiTheme="minorBidi" w:cstheme="minorBidi"/>
          <w:color w:val="000000" w:themeColor="text1"/>
          <w:sz w:val="20"/>
          <w:szCs w:val="20"/>
          <w:rtl/>
        </w:rPr>
        <w:t xml:space="preserve">تلتزم وكالة </w:t>
      </w:r>
      <w:r w:rsidRPr="00F22D77">
        <w:rPr>
          <w:rFonts w:asciiTheme="minorBidi" w:eastAsia="Times New Roman" w:hAnsiTheme="minorBidi" w:cstheme="minorBidi"/>
          <w:color w:val="000000" w:themeColor="text1"/>
          <w:sz w:val="20"/>
          <w:szCs w:val="20"/>
        </w:rPr>
        <w:t>Trinity Metro</w:t>
      </w:r>
      <w:r w:rsidRPr="00F22D77">
        <w:rPr>
          <w:rFonts w:asciiTheme="minorBidi" w:hAnsiTheme="minorBidi" w:cstheme="minorBidi"/>
          <w:color w:val="000000" w:themeColor="text1"/>
          <w:sz w:val="20"/>
          <w:szCs w:val="20"/>
          <w:rtl/>
        </w:rPr>
        <w:t xml:space="preserve"> </w:t>
      </w:r>
      <w:r w:rsidRPr="00F22D77">
        <w:rPr>
          <w:rFonts w:asciiTheme="minorBidi" w:hAnsiTheme="minorBidi" w:cstheme="minorBidi"/>
          <w:color w:val="000000" w:themeColor="text1"/>
          <w:sz w:val="20"/>
          <w:szCs w:val="20"/>
          <w:rtl/>
          <w:lang w:bidi="ar-EG"/>
        </w:rPr>
        <w:t xml:space="preserve">بتقديم </w:t>
      </w:r>
      <w:r w:rsidRPr="00F22D77">
        <w:rPr>
          <w:rFonts w:asciiTheme="minorBidi" w:hAnsiTheme="minorBidi" w:cstheme="minorBidi"/>
          <w:color w:val="000000" w:themeColor="text1"/>
          <w:sz w:val="20"/>
          <w:szCs w:val="20"/>
          <w:rtl/>
        </w:rPr>
        <w:t xml:space="preserve">خدمات نقل متساوية للجميع بغض النظر عن اللغة التي يتحدثون بها. وحال الطلب، تلتزم الوكالة بتقديم مساعدة لغوية مجانية لمساعدة أي شخص على استخدام حافلات </w:t>
      </w:r>
      <w:r w:rsidRPr="00F22D77">
        <w:rPr>
          <w:rFonts w:asciiTheme="minorBidi" w:eastAsia="Times New Roman" w:hAnsiTheme="minorBidi" w:cstheme="minorBidi"/>
          <w:color w:val="000000" w:themeColor="text1"/>
          <w:sz w:val="20"/>
          <w:szCs w:val="20"/>
        </w:rPr>
        <w:t>Trinity Metro</w:t>
      </w:r>
      <w:r w:rsidRPr="00F22D77">
        <w:rPr>
          <w:rFonts w:asciiTheme="minorBidi" w:hAnsiTheme="minorBidi" w:cstheme="minorBidi"/>
          <w:color w:val="000000" w:themeColor="text1"/>
          <w:sz w:val="20"/>
          <w:szCs w:val="20"/>
          <w:rtl/>
        </w:rPr>
        <w:t xml:space="preserve"> أو </w:t>
      </w:r>
      <w:proofErr w:type="spellStart"/>
      <w:r w:rsidRPr="00F22D77">
        <w:rPr>
          <w:rFonts w:asciiTheme="minorBidi" w:eastAsia="Times New Roman" w:hAnsiTheme="minorBidi" w:cstheme="minorBidi"/>
          <w:color w:val="000000" w:themeColor="text1"/>
          <w:sz w:val="20"/>
          <w:szCs w:val="20"/>
        </w:rPr>
        <w:t>TEXRail</w:t>
      </w:r>
      <w:proofErr w:type="spellEnd"/>
      <w:r w:rsidRPr="00F22D77">
        <w:rPr>
          <w:rFonts w:asciiTheme="minorBidi" w:hAnsiTheme="minorBidi" w:cstheme="minorBidi"/>
          <w:color w:val="000000" w:themeColor="text1"/>
          <w:sz w:val="20"/>
          <w:szCs w:val="20"/>
          <w:rtl/>
        </w:rPr>
        <w:t xml:space="preserve"> أو </w:t>
      </w:r>
      <w:r w:rsidRPr="00F22D77">
        <w:rPr>
          <w:rFonts w:asciiTheme="minorBidi" w:eastAsia="Times New Roman" w:hAnsiTheme="minorBidi" w:cstheme="minorBidi"/>
          <w:color w:val="000000" w:themeColor="text1"/>
          <w:sz w:val="20"/>
          <w:szCs w:val="20"/>
          <w:rtl/>
        </w:rPr>
        <w:t>TRE</w:t>
      </w:r>
      <w:r w:rsidRPr="00F22D77">
        <w:rPr>
          <w:rFonts w:asciiTheme="minorBidi" w:hAnsiTheme="minorBidi" w:cstheme="minorBidi"/>
          <w:color w:val="000000" w:themeColor="text1"/>
          <w:sz w:val="20"/>
          <w:szCs w:val="20"/>
          <w:rtl/>
        </w:rPr>
        <w:t xml:space="preserve"> أو </w:t>
      </w:r>
      <w:r w:rsidRPr="00F22D77">
        <w:rPr>
          <w:rFonts w:asciiTheme="minorBidi" w:eastAsia="Times New Roman" w:hAnsiTheme="minorBidi" w:cstheme="minorBidi"/>
          <w:color w:val="000000" w:themeColor="text1"/>
          <w:sz w:val="20"/>
          <w:szCs w:val="20"/>
          <w:rtl/>
        </w:rPr>
        <w:t>ZIPZONE</w:t>
      </w:r>
      <w:r w:rsidRPr="00F22D77">
        <w:rPr>
          <w:rFonts w:asciiTheme="minorBidi" w:hAnsiTheme="minorBidi" w:cstheme="minorBidi"/>
          <w:color w:val="000000" w:themeColor="text1"/>
          <w:sz w:val="20"/>
          <w:szCs w:val="20"/>
          <w:rtl/>
        </w:rPr>
        <w:t xml:space="preserve"> أو </w:t>
      </w:r>
      <w:r w:rsidRPr="00F22D77">
        <w:rPr>
          <w:rFonts w:asciiTheme="minorBidi" w:eastAsia="Times New Roman" w:hAnsiTheme="minorBidi" w:cstheme="minorBidi"/>
          <w:color w:val="000000" w:themeColor="text1"/>
          <w:sz w:val="20"/>
          <w:szCs w:val="20"/>
        </w:rPr>
        <w:t>Vanpool</w:t>
      </w:r>
      <w:r w:rsidRPr="00F22D77">
        <w:rPr>
          <w:rFonts w:asciiTheme="minorBidi" w:hAnsiTheme="minorBidi" w:cstheme="minorBidi"/>
          <w:color w:val="000000" w:themeColor="text1"/>
          <w:sz w:val="20"/>
          <w:szCs w:val="20"/>
          <w:rtl/>
        </w:rPr>
        <w:t xml:space="preserve"> أو</w:t>
      </w:r>
      <w:r w:rsidRPr="00F22D77">
        <w:rPr>
          <w:rFonts w:asciiTheme="minorBidi" w:eastAsia="Times New Roman" w:hAnsiTheme="minorBidi" w:cstheme="minorBidi"/>
          <w:color w:val="000000" w:themeColor="text1"/>
          <w:sz w:val="20"/>
          <w:szCs w:val="20"/>
          <w:rtl/>
        </w:rPr>
        <w:t xml:space="preserve"> </w:t>
      </w:r>
      <w:r w:rsidRPr="00F22D77">
        <w:rPr>
          <w:rFonts w:asciiTheme="minorBidi" w:eastAsia="Times New Roman" w:hAnsiTheme="minorBidi" w:cstheme="minorBidi"/>
          <w:color w:val="000000" w:themeColor="text1"/>
          <w:sz w:val="20"/>
          <w:szCs w:val="20"/>
        </w:rPr>
        <w:t>Fort Worth Bike Sharing</w:t>
      </w:r>
      <w:r w:rsidRPr="00F22D77">
        <w:rPr>
          <w:rFonts w:asciiTheme="minorBidi" w:eastAsia="Times New Roman" w:hAnsiTheme="minorBidi" w:cstheme="minorBidi"/>
          <w:color w:val="000000" w:themeColor="text1"/>
          <w:sz w:val="20"/>
          <w:szCs w:val="20"/>
          <w:rtl/>
        </w:rPr>
        <w:t xml:space="preserve"> </w:t>
      </w:r>
      <w:r w:rsidRPr="00F22D77">
        <w:rPr>
          <w:rFonts w:asciiTheme="minorBidi" w:hAnsiTheme="minorBidi" w:cstheme="minorBidi"/>
          <w:color w:val="000000" w:themeColor="text1"/>
          <w:sz w:val="20"/>
          <w:szCs w:val="20"/>
          <w:rtl/>
        </w:rPr>
        <w:t>أو</w:t>
      </w:r>
      <w:r w:rsidRPr="00F22D77">
        <w:rPr>
          <w:rFonts w:asciiTheme="minorBidi" w:eastAsia="Times New Roman" w:hAnsiTheme="minorBidi" w:cstheme="minorBidi"/>
          <w:color w:val="000000" w:themeColor="text1"/>
          <w:sz w:val="20"/>
          <w:szCs w:val="20"/>
          <w:rtl/>
        </w:rPr>
        <w:t xml:space="preserve"> </w:t>
      </w:r>
      <w:r w:rsidRPr="00F22D77">
        <w:rPr>
          <w:rFonts w:asciiTheme="minorBidi" w:eastAsia="Times New Roman" w:hAnsiTheme="minorBidi" w:cstheme="minorBidi"/>
          <w:color w:val="000000" w:themeColor="text1"/>
          <w:sz w:val="20"/>
          <w:szCs w:val="20"/>
        </w:rPr>
        <w:t>Trinity Metro ACCESS</w:t>
      </w:r>
      <w:r w:rsidRPr="00F22D77">
        <w:rPr>
          <w:rFonts w:asciiTheme="minorBidi" w:eastAsia="Times New Roman" w:hAnsiTheme="minorBidi" w:cstheme="minorBidi"/>
          <w:color w:val="000000" w:themeColor="text1"/>
          <w:sz w:val="20"/>
          <w:szCs w:val="20"/>
          <w:rtl/>
        </w:rPr>
        <w:t xml:space="preserve"> </w:t>
      </w:r>
      <w:r w:rsidRPr="00F22D77">
        <w:rPr>
          <w:rFonts w:asciiTheme="minorBidi" w:hAnsiTheme="minorBidi" w:cstheme="minorBidi"/>
          <w:color w:val="000000" w:themeColor="text1"/>
          <w:sz w:val="20"/>
          <w:szCs w:val="20"/>
          <w:rtl/>
        </w:rPr>
        <w:t>أو تنفيذ بعض الأعمال التجارية معها.</w:t>
      </w:r>
      <w:r w:rsidR="00E32870" w:rsidRPr="00F22D77">
        <w:rPr>
          <w:rFonts w:ascii="Arial" w:eastAsia="Times New Roman" w:hAnsi="Arial"/>
          <w:color w:val="000000"/>
          <w:sz w:val="18"/>
          <w:szCs w:val="18"/>
        </w:rPr>
        <w:t xml:space="preserve"> </w:t>
      </w:r>
      <w:r w:rsidRPr="00F22D77">
        <w:rPr>
          <w:rFonts w:asciiTheme="minorBidi" w:hAnsiTheme="minorBidi" w:cstheme="minorBidi"/>
          <w:color w:val="000000" w:themeColor="text1"/>
          <w:sz w:val="20"/>
          <w:szCs w:val="20"/>
          <w:rtl/>
        </w:rPr>
        <w:t>كما تتوفر خدمات الترجمة الفورية عن طريق الاتصال بممثلي خدمة العملاء على</w:t>
      </w:r>
      <w:r w:rsidRPr="00F22D77">
        <w:rPr>
          <w:rFonts w:asciiTheme="minorBidi" w:eastAsia="Times New Roman" w:hAnsiTheme="minorBidi" w:cstheme="minorBidi"/>
          <w:color w:val="000000" w:themeColor="text1"/>
          <w:sz w:val="20"/>
          <w:szCs w:val="20"/>
          <w:rtl/>
        </w:rPr>
        <w:t xml:space="preserve"> </w:t>
      </w:r>
      <w:r w:rsidRPr="00F22D77">
        <w:rPr>
          <w:rFonts w:asciiTheme="minorBidi" w:eastAsia="Times New Roman" w:hAnsiTheme="minorBidi" w:cstheme="minorBidi"/>
          <w:color w:val="000000" w:themeColor="text1"/>
          <w:sz w:val="20"/>
          <w:szCs w:val="20"/>
        </w:rPr>
        <w:t>817-215-8600</w:t>
      </w:r>
      <w:r w:rsidRPr="00F22D77">
        <w:rPr>
          <w:rFonts w:asciiTheme="minorBidi" w:eastAsia="Times New Roman" w:hAnsiTheme="minorBidi" w:cstheme="minorBidi"/>
          <w:color w:val="000000" w:themeColor="text1"/>
          <w:sz w:val="20"/>
          <w:szCs w:val="20"/>
          <w:rtl/>
        </w:rPr>
        <w:t xml:space="preserve">، وذلك </w:t>
      </w:r>
      <w:r w:rsidRPr="00F22D77">
        <w:rPr>
          <w:rFonts w:asciiTheme="minorBidi" w:hAnsiTheme="minorBidi" w:cstheme="minorBidi"/>
          <w:color w:val="000000" w:themeColor="text1"/>
          <w:sz w:val="20"/>
          <w:szCs w:val="20"/>
          <w:rtl/>
        </w:rPr>
        <w:t xml:space="preserve">بالضغط على الرقم </w:t>
      </w:r>
      <w:r w:rsidRPr="00F22D77">
        <w:rPr>
          <w:rFonts w:asciiTheme="minorBidi" w:hAnsiTheme="minorBidi" w:cstheme="minorBidi"/>
          <w:b/>
          <w:bCs/>
          <w:color w:val="000000" w:themeColor="text1"/>
          <w:sz w:val="20"/>
          <w:szCs w:val="20"/>
          <w:rtl/>
        </w:rPr>
        <w:t>2</w:t>
      </w:r>
      <w:r w:rsidRPr="00F22D77">
        <w:rPr>
          <w:rFonts w:asciiTheme="minorBidi" w:hAnsiTheme="minorBidi" w:cstheme="minorBidi"/>
          <w:color w:val="000000" w:themeColor="text1"/>
          <w:sz w:val="20"/>
          <w:szCs w:val="20"/>
          <w:rtl/>
          <w:lang w:bidi="ar-EG"/>
        </w:rPr>
        <w:t xml:space="preserve"> </w:t>
      </w:r>
      <w:r w:rsidRPr="00F22D77">
        <w:rPr>
          <w:rFonts w:asciiTheme="minorBidi" w:hAnsiTheme="minorBidi" w:cstheme="minorBidi"/>
          <w:color w:val="000000" w:themeColor="text1"/>
          <w:sz w:val="20"/>
          <w:szCs w:val="20"/>
          <w:rtl/>
        </w:rPr>
        <w:t xml:space="preserve">للتحدث فورًا مع أحد ممثلينا بالإسبانية أو بلغات أخرى من خلال الضغط على الرقم </w:t>
      </w:r>
      <w:r w:rsidRPr="00F22D77">
        <w:rPr>
          <w:rFonts w:asciiTheme="minorBidi" w:eastAsia="Times New Roman" w:hAnsiTheme="minorBidi" w:cstheme="minorBidi"/>
          <w:bCs/>
          <w:color w:val="000000" w:themeColor="text1"/>
          <w:sz w:val="20"/>
          <w:szCs w:val="20"/>
          <w:rtl/>
        </w:rPr>
        <w:t>1</w:t>
      </w:r>
      <w:r w:rsidRPr="00F22D77">
        <w:rPr>
          <w:rFonts w:asciiTheme="minorBidi" w:hAnsiTheme="minorBidi" w:cstheme="minorBidi"/>
          <w:color w:val="000000" w:themeColor="text1"/>
          <w:sz w:val="20"/>
          <w:szCs w:val="20"/>
          <w:rtl/>
        </w:rPr>
        <w:t xml:space="preserve"> وطلب الاتصال بمترجم فوري.</w:t>
      </w:r>
      <w:r w:rsidR="00E32870" w:rsidRPr="00F22D77">
        <w:rPr>
          <w:rFonts w:ascii="Arial" w:eastAsia="Times New Roman" w:hAnsi="Arial"/>
          <w:color w:val="000000"/>
          <w:sz w:val="18"/>
          <w:szCs w:val="18"/>
        </w:rPr>
        <w:t xml:space="preserve"> </w:t>
      </w:r>
    </w:p>
    <w:p w14:paraId="7421DBDE" w14:textId="77777777" w:rsidR="00113983" w:rsidRPr="00F22D77" w:rsidRDefault="00113983" w:rsidP="00006BDC">
      <w:pPr>
        <w:bidi/>
        <w:spacing w:after="0" w:line="240" w:lineRule="auto"/>
        <w:rPr>
          <w:rFonts w:ascii="Arial" w:eastAsia="Times New Roman" w:hAnsi="Arial"/>
          <w:color w:val="000000"/>
          <w:sz w:val="18"/>
          <w:szCs w:val="18"/>
        </w:rPr>
      </w:pPr>
    </w:p>
    <w:p w14:paraId="51FCD161" w14:textId="77777777" w:rsidR="00113983" w:rsidRPr="00F22D77" w:rsidRDefault="00113983" w:rsidP="00006BDC">
      <w:pPr>
        <w:bidi/>
        <w:spacing w:after="0" w:line="240" w:lineRule="auto"/>
        <w:rPr>
          <w:rFonts w:ascii="Arial" w:eastAsia="Times New Roman" w:hAnsi="Arial"/>
          <w:b/>
          <w:sz w:val="21"/>
          <w:szCs w:val="21"/>
          <w:u w:val="single"/>
        </w:rPr>
      </w:pPr>
    </w:p>
    <w:p w14:paraId="6AF94848" w14:textId="77777777" w:rsidR="00113983" w:rsidRPr="00F22D77" w:rsidRDefault="00113983" w:rsidP="00006BDC">
      <w:pPr>
        <w:bidi/>
        <w:spacing w:after="0" w:line="240" w:lineRule="auto"/>
        <w:rPr>
          <w:rFonts w:ascii="Arial" w:eastAsia="Times New Roman" w:hAnsi="Arial"/>
          <w:b/>
          <w:sz w:val="21"/>
          <w:szCs w:val="21"/>
          <w:u w:val="single"/>
        </w:rPr>
      </w:pPr>
    </w:p>
    <w:p w14:paraId="7856EE62" w14:textId="77777777" w:rsidR="00113983" w:rsidRPr="00F22D77" w:rsidRDefault="00113983" w:rsidP="00006BDC">
      <w:pPr>
        <w:bidi/>
        <w:spacing w:after="0" w:line="240" w:lineRule="auto"/>
        <w:rPr>
          <w:rFonts w:asciiTheme="minorBidi" w:hAnsiTheme="minorBidi" w:cstheme="minorBidi"/>
          <w:sz w:val="8"/>
          <w:szCs w:val="8"/>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320"/>
        <w:gridCol w:w="288"/>
      </w:tblGrid>
      <w:tr w:rsidR="00113983" w14:paraId="09E5A38D" w14:textId="77777777" w:rsidTr="00045C9E">
        <w:tc>
          <w:tcPr>
            <w:tcW w:w="4968" w:type="dxa"/>
          </w:tcPr>
          <w:p w14:paraId="3A042C19" w14:textId="77777777" w:rsidR="00113983" w:rsidRPr="00F22D77" w:rsidRDefault="00113983" w:rsidP="00D149B8">
            <w:pPr>
              <w:bidi/>
              <w:spacing w:before="40" w:after="0" w:line="240" w:lineRule="auto"/>
              <w:rPr>
                <w:rFonts w:asciiTheme="minorBidi" w:hAnsiTheme="minorBidi" w:cstheme="minorBidi"/>
              </w:rPr>
            </w:pPr>
          </w:p>
        </w:tc>
        <w:tc>
          <w:tcPr>
            <w:tcW w:w="4320" w:type="dxa"/>
            <w:tcBorders>
              <w:top w:val="single" w:sz="4" w:space="0" w:color="auto"/>
            </w:tcBorders>
          </w:tcPr>
          <w:p w14:paraId="4D1C96B8" w14:textId="77777777" w:rsidR="00113983" w:rsidRPr="00113983" w:rsidRDefault="00113983" w:rsidP="00D149B8">
            <w:pPr>
              <w:bidi/>
              <w:spacing w:before="40" w:after="0" w:line="240" w:lineRule="auto"/>
              <w:rPr>
                <w:rFonts w:asciiTheme="minorBidi" w:hAnsiTheme="minorBidi" w:cstheme="minorBidi"/>
                <w:sz w:val="24"/>
                <w:szCs w:val="24"/>
              </w:rPr>
            </w:pPr>
            <w:r w:rsidRPr="00F22D77">
              <w:rPr>
                <w:rFonts w:asciiTheme="minorBidi" w:hAnsiTheme="minorBidi" w:cstheme="minorBidi"/>
                <w:color w:val="000000" w:themeColor="text1"/>
                <w:sz w:val="24"/>
                <w:szCs w:val="24"/>
                <w:rtl/>
              </w:rPr>
              <w:t>ديترا ويتمور، مسؤول التنوع والإنصاف والشمول</w:t>
            </w:r>
          </w:p>
        </w:tc>
        <w:tc>
          <w:tcPr>
            <w:tcW w:w="288" w:type="dxa"/>
          </w:tcPr>
          <w:p w14:paraId="5CCEF04D" w14:textId="77777777" w:rsidR="00113983" w:rsidRDefault="00113983" w:rsidP="00D149B8">
            <w:pPr>
              <w:bidi/>
              <w:spacing w:before="40" w:after="0" w:line="240" w:lineRule="auto"/>
              <w:rPr>
                <w:rFonts w:asciiTheme="minorBidi" w:hAnsiTheme="minorBidi" w:cstheme="minorBidi"/>
              </w:rPr>
            </w:pPr>
          </w:p>
        </w:tc>
      </w:tr>
    </w:tbl>
    <w:p w14:paraId="49C00913" w14:textId="77777777" w:rsidR="00113983" w:rsidRPr="00341E22" w:rsidRDefault="00113983" w:rsidP="00006BDC">
      <w:pPr>
        <w:bidi/>
        <w:spacing w:after="0" w:line="240" w:lineRule="auto"/>
        <w:rPr>
          <w:rFonts w:asciiTheme="minorBidi" w:eastAsia="Times New Roman" w:hAnsiTheme="minorBidi" w:cstheme="minorBidi"/>
          <w:b/>
          <w:sz w:val="4"/>
          <w:szCs w:val="4"/>
          <w:u w:val="single"/>
        </w:rPr>
      </w:pPr>
    </w:p>
    <w:sectPr w:rsidR="00113983" w:rsidRPr="00341E22" w:rsidSect="00807BC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FC9ED" w14:textId="77777777" w:rsidR="00E54538" w:rsidRDefault="00E54538" w:rsidP="00E32870">
      <w:pPr>
        <w:spacing w:after="0" w:line="240" w:lineRule="auto"/>
      </w:pPr>
      <w:r>
        <w:separator/>
      </w:r>
    </w:p>
  </w:endnote>
  <w:endnote w:type="continuationSeparator" w:id="0">
    <w:p w14:paraId="07D441B3" w14:textId="77777777" w:rsidR="00E54538" w:rsidRDefault="00E54538" w:rsidP="00E3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BF45" w14:textId="77777777" w:rsidR="004A3A26" w:rsidRPr="002D275A" w:rsidRDefault="004A3A26" w:rsidP="002D275A">
    <w:pPr>
      <w:pStyle w:val="Footer"/>
      <w:tabs>
        <w:tab w:val="clear" w:pos="4680"/>
        <w:tab w:val="clear" w:pos="9360"/>
      </w:tabs>
      <w:bidi/>
      <w:jc w:val="right"/>
      <w:rPr>
        <w:rFonts w:asciiTheme="minorBidi" w:hAnsiTheme="minorBidi" w:cstheme="minorBidi"/>
        <w:color w:val="595959"/>
        <w:sz w:val="20"/>
        <w:szCs w:val="20"/>
      </w:rPr>
    </w:pPr>
    <w:r w:rsidRPr="002D275A">
      <w:rPr>
        <w:rFonts w:asciiTheme="minorBidi" w:hAnsiTheme="minorBidi" w:cstheme="minorBidi"/>
        <w:color w:val="595959"/>
        <w:sz w:val="20"/>
        <w:szCs w:val="20"/>
      </w:rPr>
      <w:t xml:space="preserve"> </w:t>
    </w:r>
    <w:r w:rsidR="00F64712" w:rsidRPr="002D275A">
      <w:rPr>
        <w:rFonts w:asciiTheme="minorBidi" w:hAnsiTheme="minorBidi" w:cstheme="minorBidi"/>
        <w:color w:val="595959"/>
        <w:sz w:val="20"/>
        <w:szCs w:val="20"/>
      </w:rPr>
      <w:t>12/23/2022</w:t>
    </w:r>
  </w:p>
  <w:p w14:paraId="27D87D6E" w14:textId="77777777" w:rsidR="004A3A26" w:rsidRDefault="004A3A26" w:rsidP="0077552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031DD" w14:textId="77777777" w:rsidR="00E54538" w:rsidRDefault="00E54538" w:rsidP="00E32870">
      <w:pPr>
        <w:spacing w:after="0" w:line="240" w:lineRule="auto"/>
      </w:pPr>
      <w:r>
        <w:separator/>
      </w:r>
    </w:p>
  </w:footnote>
  <w:footnote w:type="continuationSeparator" w:id="0">
    <w:p w14:paraId="35C076E4" w14:textId="77777777" w:rsidR="00E54538" w:rsidRDefault="00E54538" w:rsidP="00E3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A5E70" w14:textId="77777777" w:rsidR="00E32870" w:rsidRPr="00E32870" w:rsidRDefault="003454CC" w:rsidP="00E32870">
    <w:pPr>
      <w:pStyle w:val="Header"/>
      <w:jc w:val="center"/>
    </w:pPr>
    <w:r>
      <w:rPr>
        <w:noProof/>
      </w:rPr>
      <w:drawing>
        <wp:inline distT="0" distB="0" distL="0" distR="0" wp14:anchorId="3BBF624D" wp14:editId="382B0468">
          <wp:extent cx="2047875" cy="72390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0478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4508"/>
    <w:multiLevelType w:val="hybridMultilevel"/>
    <w:tmpl w:val="D714DAE6"/>
    <w:lvl w:ilvl="0" w:tplc="96D28824">
      <w:start w:val="1"/>
      <w:numFmt w:val="decimal"/>
      <w:lvlText w:val="%1."/>
      <w:lvlJc w:val="left"/>
      <w:pPr>
        <w:ind w:left="720" w:hanging="360"/>
      </w:pPr>
      <w:rPr>
        <w:sz w:val="20"/>
        <w:szCs w:val="20"/>
      </w:rPr>
    </w:lvl>
    <w:lvl w:ilvl="1" w:tplc="22103102">
      <w:start w:val="1"/>
      <w:numFmt w:val="lowerLetter"/>
      <w:lvlText w:val="%2."/>
      <w:lvlJc w:val="left"/>
      <w:pPr>
        <w:ind w:left="1440" w:hanging="360"/>
      </w:pPr>
      <w:rPr>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B1B84"/>
    <w:multiLevelType w:val="hybridMultilevel"/>
    <w:tmpl w:val="81122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22509"/>
    <w:rsid w:val="00006BDC"/>
    <w:rsid w:val="00045C9E"/>
    <w:rsid w:val="000D77E1"/>
    <w:rsid w:val="00113983"/>
    <w:rsid w:val="00164BBD"/>
    <w:rsid w:val="001D516D"/>
    <w:rsid w:val="001D5591"/>
    <w:rsid w:val="0021094A"/>
    <w:rsid w:val="002243A5"/>
    <w:rsid w:val="00225F22"/>
    <w:rsid w:val="0022663E"/>
    <w:rsid w:val="00240392"/>
    <w:rsid w:val="002724F5"/>
    <w:rsid w:val="00283D70"/>
    <w:rsid w:val="002849EE"/>
    <w:rsid w:val="00290F70"/>
    <w:rsid w:val="002D275A"/>
    <w:rsid w:val="002E659E"/>
    <w:rsid w:val="00306242"/>
    <w:rsid w:val="003266AA"/>
    <w:rsid w:val="00341E22"/>
    <w:rsid w:val="003454CC"/>
    <w:rsid w:val="003B7447"/>
    <w:rsid w:val="00464C11"/>
    <w:rsid w:val="004971ED"/>
    <w:rsid w:val="004A3A26"/>
    <w:rsid w:val="004A3DCD"/>
    <w:rsid w:val="004F2FAD"/>
    <w:rsid w:val="00505E95"/>
    <w:rsid w:val="00512481"/>
    <w:rsid w:val="005575C8"/>
    <w:rsid w:val="005C5E5B"/>
    <w:rsid w:val="005E0FF5"/>
    <w:rsid w:val="005F4B37"/>
    <w:rsid w:val="0061744B"/>
    <w:rsid w:val="006C2717"/>
    <w:rsid w:val="006C4062"/>
    <w:rsid w:val="00741670"/>
    <w:rsid w:val="0077552F"/>
    <w:rsid w:val="0077609A"/>
    <w:rsid w:val="00791607"/>
    <w:rsid w:val="007C718A"/>
    <w:rsid w:val="008075FB"/>
    <w:rsid w:val="00807BCC"/>
    <w:rsid w:val="00822AC4"/>
    <w:rsid w:val="008355A7"/>
    <w:rsid w:val="00847467"/>
    <w:rsid w:val="00885A42"/>
    <w:rsid w:val="00896B5D"/>
    <w:rsid w:val="00922509"/>
    <w:rsid w:val="00924E68"/>
    <w:rsid w:val="00936EE1"/>
    <w:rsid w:val="009817DD"/>
    <w:rsid w:val="009943CB"/>
    <w:rsid w:val="009A5BC6"/>
    <w:rsid w:val="009B0CC3"/>
    <w:rsid w:val="00A15A40"/>
    <w:rsid w:val="00A42FD8"/>
    <w:rsid w:val="00AA16DF"/>
    <w:rsid w:val="00AD0DE1"/>
    <w:rsid w:val="00B2113F"/>
    <w:rsid w:val="00B24FE2"/>
    <w:rsid w:val="00B47B51"/>
    <w:rsid w:val="00B62DFB"/>
    <w:rsid w:val="00BC3196"/>
    <w:rsid w:val="00BC53C8"/>
    <w:rsid w:val="00C04590"/>
    <w:rsid w:val="00C07C99"/>
    <w:rsid w:val="00C36EBE"/>
    <w:rsid w:val="00C508DB"/>
    <w:rsid w:val="00C97F1D"/>
    <w:rsid w:val="00CD76A8"/>
    <w:rsid w:val="00CF24EC"/>
    <w:rsid w:val="00D149B8"/>
    <w:rsid w:val="00DD254F"/>
    <w:rsid w:val="00E32870"/>
    <w:rsid w:val="00E32EBF"/>
    <w:rsid w:val="00E40286"/>
    <w:rsid w:val="00E54538"/>
    <w:rsid w:val="00E80B8C"/>
    <w:rsid w:val="00E8543D"/>
    <w:rsid w:val="00EB57FE"/>
    <w:rsid w:val="00ED059E"/>
    <w:rsid w:val="00EE38C4"/>
    <w:rsid w:val="00EF34EE"/>
    <w:rsid w:val="00F03037"/>
    <w:rsid w:val="00F05394"/>
    <w:rsid w:val="00F22D77"/>
    <w:rsid w:val="00F43E6A"/>
    <w:rsid w:val="00F647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CCB92"/>
  <w15:docId w15:val="{2786475A-7ED6-48AB-A343-FE6ED395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BCC"/>
    <w:pPr>
      <w:spacing w:after="160" w:line="259" w:lineRule="auto"/>
    </w:pPr>
    <w:rPr>
      <w:sz w:val="22"/>
      <w:szCs w:val="22"/>
      <w:lang w:eastAsia="en-US"/>
    </w:rPr>
  </w:style>
  <w:style w:type="paragraph" w:styleId="Heading1">
    <w:name w:val="heading 1"/>
    <w:basedOn w:val="Normal"/>
    <w:link w:val="Heading1Char"/>
    <w:uiPriority w:val="9"/>
    <w:qFormat/>
    <w:rsid w:val="00E328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287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E3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870"/>
  </w:style>
  <w:style w:type="paragraph" w:styleId="Footer">
    <w:name w:val="footer"/>
    <w:basedOn w:val="Normal"/>
    <w:link w:val="FooterChar"/>
    <w:uiPriority w:val="99"/>
    <w:unhideWhenUsed/>
    <w:rsid w:val="00E3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870"/>
  </w:style>
  <w:style w:type="paragraph" w:styleId="BalloonText">
    <w:name w:val="Balloon Text"/>
    <w:basedOn w:val="Normal"/>
    <w:link w:val="BalloonTextChar"/>
    <w:uiPriority w:val="99"/>
    <w:semiHidden/>
    <w:unhideWhenUsed/>
    <w:rsid w:val="00AD0DE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0DE1"/>
    <w:rPr>
      <w:rFonts w:ascii="Segoe UI" w:hAnsi="Segoe UI" w:cs="Segoe UI"/>
      <w:sz w:val="18"/>
      <w:szCs w:val="18"/>
    </w:rPr>
  </w:style>
  <w:style w:type="paragraph" w:styleId="ListParagraph">
    <w:name w:val="List Paragraph"/>
    <w:basedOn w:val="Normal"/>
    <w:uiPriority w:val="34"/>
    <w:qFormat/>
    <w:rsid w:val="00464C11"/>
    <w:pPr>
      <w:ind w:left="720"/>
      <w:contextualSpacing/>
    </w:pPr>
  </w:style>
  <w:style w:type="table" w:styleId="TableGrid">
    <w:name w:val="Table Grid"/>
    <w:basedOn w:val="TableNormal"/>
    <w:uiPriority w:val="39"/>
    <w:rsid w:val="001139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106609">
      <w:bodyDiv w:val="1"/>
      <w:marLeft w:val="0"/>
      <w:marRight w:val="0"/>
      <w:marTop w:val="0"/>
      <w:marBottom w:val="0"/>
      <w:divBdr>
        <w:top w:val="none" w:sz="0" w:space="0" w:color="auto"/>
        <w:left w:val="none" w:sz="0" w:space="0" w:color="auto"/>
        <w:bottom w:val="none" w:sz="0" w:space="0" w:color="auto"/>
        <w:right w:val="none" w:sz="0" w:space="0" w:color="auto"/>
      </w:divBdr>
    </w:div>
    <w:div w:id="1903128481">
      <w:bodyDiv w:val="1"/>
      <w:marLeft w:val="0"/>
      <w:marRight w:val="0"/>
      <w:marTop w:val="0"/>
      <w:marBottom w:val="0"/>
      <w:divBdr>
        <w:top w:val="none" w:sz="0" w:space="0" w:color="auto"/>
        <w:left w:val="none" w:sz="0" w:space="0" w:color="auto"/>
        <w:bottom w:val="none" w:sz="0" w:space="0" w:color="auto"/>
        <w:right w:val="none" w:sz="0" w:space="0" w:color="auto"/>
      </w:divBdr>
      <w:divsChild>
        <w:div w:id="1027636316">
          <w:marLeft w:val="0"/>
          <w:marRight w:val="0"/>
          <w:marTop w:val="0"/>
          <w:marBottom w:val="0"/>
          <w:divBdr>
            <w:top w:val="none" w:sz="0" w:space="0" w:color="auto"/>
            <w:left w:val="none" w:sz="0" w:space="0" w:color="auto"/>
            <w:bottom w:val="none" w:sz="0" w:space="0" w:color="auto"/>
            <w:right w:val="none" w:sz="0" w:space="0" w:color="auto"/>
          </w:divBdr>
          <w:divsChild>
            <w:div w:id="1581022178">
              <w:marLeft w:val="0"/>
              <w:marRight w:val="0"/>
              <w:marTop w:val="100"/>
              <w:marBottom w:val="100"/>
              <w:divBdr>
                <w:top w:val="none" w:sz="0" w:space="0" w:color="auto"/>
                <w:left w:val="none" w:sz="0" w:space="0" w:color="auto"/>
                <w:bottom w:val="none" w:sz="0" w:space="0" w:color="auto"/>
                <w:right w:val="none" w:sz="0" w:space="0" w:color="auto"/>
              </w:divBdr>
              <w:divsChild>
                <w:div w:id="174923347">
                  <w:marLeft w:val="0"/>
                  <w:marRight w:val="0"/>
                  <w:marTop w:val="0"/>
                  <w:marBottom w:val="0"/>
                  <w:divBdr>
                    <w:top w:val="none" w:sz="0" w:space="0" w:color="auto"/>
                    <w:left w:val="none" w:sz="0" w:space="0" w:color="auto"/>
                    <w:bottom w:val="none" w:sz="0" w:space="0" w:color="auto"/>
                    <w:right w:val="none" w:sz="0" w:space="0" w:color="auto"/>
                  </w:divBdr>
                  <w:divsChild>
                    <w:div w:id="1441948717">
                      <w:marLeft w:val="0"/>
                      <w:marRight w:val="0"/>
                      <w:marTop w:val="30"/>
                      <w:marBottom w:val="0"/>
                      <w:divBdr>
                        <w:top w:val="none" w:sz="0" w:space="0" w:color="auto"/>
                        <w:left w:val="none" w:sz="0" w:space="0" w:color="auto"/>
                        <w:bottom w:val="none" w:sz="0" w:space="0" w:color="auto"/>
                        <w:right w:val="none" w:sz="0" w:space="0" w:color="auto"/>
                      </w:divBdr>
                      <w:divsChild>
                        <w:div w:id="733162114">
                          <w:marLeft w:val="0"/>
                          <w:marRight w:val="0"/>
                          <w:marTop w:val="0"/>
                          <w:marBottom w:val="0"/>
                          <w:divBdr>
                            <w:top w:val="none" w:sz="0" w:space="0" w:color="auto"/>
                            <w:left w:val="none" w:sz="0" w:space="0" w:color="auto"/>
                            <w:bottom w:val="none" w:sz="0" w:space="0" w:color="auto"/>
                            <w:right w:val="none" w:sz="0" w:space="0" w:color="auto"/>
                          </w:divBdr>
                          <w:divsChild>
                            <w:div w:id="872038609">
                              <w:marLeft w:val="30"/>
                              <w:marRight w:val="0"/>
                              <w:marTop w:val="0"/>
                              <w:marBottom w:val="0"/>
                              <w:divBdr>
                                <w:top w:val="none" w:sz="0" w:space="0" w:color="auto"/>
                                <w:left w:val="none" w:sz="0" w:space="0" w:color="auto"/>
                                <w:bottom w:val="none" w:sz="0" w:space="0" w:color="auto"/>
                                <w:right w:val="none" w:sz="0" w:space="0" w:color="auto"/>
                              </w:divBdr>
                              <w:divsChild>
                                <w:div w:id="1217428549">
                                  <w:marLeft w:val="0"/>
                                  <w:marRight w:val="0"/>
                                  <w:marTop w:val="0"/>
                                  <w:marBottom w:val="0"/>
                                  <w:divBdr>
                                    <w:top w:val="none" w:sz="0" w:space="0" w:color="auto"/>
                                    <w:left w:val="none" w:sz="0" w:space="0" w:color="auto"/>
                                    <w:bottom w:val="none" w:sz="0" w:space="0" w:color="auto"/>
                                    <w:right w:val="none" w:sz="0" w:space="0" w:color="auto"/>
                                  </w:divBdr>
                                  <w:divsChild>
                                    <w:div w:id="1148980393">
                                      <w:marLeft w:val="0"/>
                                      <w:marRight w:val="0"/>
                                      <w:marTop w:val="0"/>
                                      <w:marBottom w:val="0"/>
                                      <w:divBdr>
                                        <w:top w:val="none" w:sz="0" w:space="0" w:color="auto"/>
                                        <w:left w:val="none" w:sz="0" w:space="0" w:color="auto"/>
                                        <w:bottom w:val="none" w:sz="0" w:space="0" w:color="auto"/>
                                        <w:right w:val="none" w:sz="0" w:space="0" w:color="auto"/>
                                      </w:divBdr>
                                      <w:divsChild>
                                        <w:div w:id="13627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C9219-D2B7-4D71-94B5-FD52A1B76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Fort Worth Transportation Authority</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12/23/2022</dc:creator>
  <cp:lastModifiedBy>Phil Dupler</cp:lastModifiedBy>
  <cp:revision>48</cp:revision>
  <cp:lastPrinted>2020-02-27T16:51:00Z</cp:lastPrinted>
  <dcterms:created xsi:type="dcterms:W3CDTF">2023-02-22T11:10:00Z</dcterms:created>
  <dcterms:modified xsi:type="dcterms:W3CDTF">2023-02-28T19:07:00Z</dcterms:modified>
</cp:coreProperties>
</file>